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E5" w:rsidRPr="00F46CC0" w:rsidRDefault="002B0DE5" w:rsidP="002B0DE5">
      <w:pPr>
        <w:jc w:val="center"/>
        <w:rPr>
          <w:b/>
          <w:lang w:val="en-US"/>
        </w:rPr>
      </w:pPr>
      <w:r w:rsidRPr="00F46CC0">
        <w:rPr>
          <w:b/>
        </w:rPr>
        <w:t>РОССИЙСКОЕ ОБЩЕСТВО ДЕРМАТОВЕНЕРОЛОГОВ И КОСМЕТОЛОГОВ</w:t>
      </w:r>
    </w:p>
    <w:p w:rsidR="00F46CC0" w:rsidRPr="00F46CC0" w:rsidRDefault="00F46CC0" w:rsidP="002B0DE5">
      <w:pPr>
        <w:jc w:val="center"/>
        <w:rPr>
          <w:b/>
          <w:lang w:val="en-US"/>
        </w:rPr>
      </w:pPr>
    </w:p>
    <w:p w:rsidR="00F46CC0" w:rsidRPr="00F46CC0" w:rsidRDefault="00F46CC0" w:rsidP="00F46CC0">
      <w:pPr>
        <w:jc w:val="center"/>
        <w:rPr>
          <w:b/>
        </w:rPr>
      </w:pPr>
      <w:r w:rsidRPr="00F46CC0">
        <w:rPr>
          <w:b/>
        </w:rPr>
        <w:t>РОССИЙСКОЕ ПРОФЕССИОНАЛЬНОЕ ОБЩЕСТВО ОНКОГЕМАТОЛОГОВ</w:t>
      </w:r>
    </w:p>
    <w:p w:rsidR="00F46CC0" w:rsidRPr="00F46CC0" w:rsidRDefault="00F46CC0" w:rsidP="00F46CC0">
      <w:pPr>
        <w:jc w:val="center"/>
        <w:rPr>
          <w:b/>
        </w:rPr>
      </w:pPr>
      <w:r w:rsidRPr="00F46CC0">
        <w:rPr>
          <w:b/>
        </w:rPr>
        <w:t>НАЦИОНАЛЬНОЕ ГЕМАТОЛОГИЧЕСКОЕ ОБЩЕСТВО</w:t>
      </w:r>
    </w:p>
    <w:p w:rsidR="00F46CC0" w:rsidRPr="00F46CC0" w:rsidRDefault="00F46CC0" w:rsidP="002B0DE5">
      <w:pPr>
        <w:jc w:val="center"/>
        <w:rPr>
          <w:b/>
        </w:rPr>
      </w:pPr>
    </w:p>
    <w:p w:rsidR="002B0DE5" w:rsidRPr="000A6EF5" w:rsidRDefault="002B0DE5" w:rsidP="002B0DE5">
      <w:pPr>
        <w:jc w:val="center"/>
        <w:rPr>
          <w:b/>
        </w:rPr>
      </w:pPr>
    </w:p>
    <w:p w:rsidR="002B0DE5" w:rsidRPr="000A6EF5" w:rsidRDefault="002B0DE5" w:rsidP="002B0DE5">
      <w:pPr>
        <w:jc w:val="center"/>
        <w:rPr>
          <w:b/>
        </w:rPr>
      </w:pPr>
    </w:p>
    <w:p w:rsidR="002B0DE5" w:rsidRPr="000A6EF5" w:rsidRDefault="002B0DE5" w:rsidP="002B0DE5">
      <w:pPr>
        <w:jc w:val="center"/>
        <w:rPr>
          <w:b/>
        </w:rPr>
      </w:pPr>
    </w:p>
    <w:p w:rsidR="002B0DE5" w:rsidRDefault="002B0DE5" w:rsidP="002B0DE5">
      <w:pPr>
        <w:jc w:val="center"/>
        <w:rPr>
          <w:b/>
        </w:rPr>
      </w:pPr>
    </w:p>
    <w:p w:rsidR="002B0DE5" w:rsidRDefault="002B0DE5" w:rsidP="002B0DE5">
      <w:pPr>
        <w:jc w:val="center"/>
        <w:rPr>
          <w:b/>
        </w:rPr>
      </w:pPr>
    </w:p>
    <w:p w:rsidR="002B0DE5" w:rsidRDefault="002B0DE5" w:rsidP="002B0DE5">
      <w:pPr>
        <w:jc w:val="center"/>
        <w:rPr>
          <w:b/>
        </w:rPr>
      </w:pPr>
    </w:p>
    <w:p w:rsidR="002B0DE5" w:rsidRPr="000A6EF5" w:rsidRDefault="002B0DE5" w:rsidP="002B0DE5">
      <w:pPr>
        <w:jc w:val="center"/>
        <w:rPr>
          <w:b/>
        </w:rPr>
      </w:pPr>
    </w:p>
    <w:p w:rsidR="002B0DE5" w:rsidRPr="000A6EF5" w:rsidRDefault="002B0DE5" w:rsidP="002B0DE5">
      <w:pPr>
        <w:spacing w:line="480" w:lineRule="auto"/>
        <w:jc w:val="center"/>
        <w:rPr>
          <w:b/>
        </w:rPr>
      </w:pPr>
    </w:p>
    <w:p w:rsidR="002B0DE5" w:rsidRDefault="002B0DE5" w:rsidP="002B0DE5">
      <w:pPr>
        <w:spacing w:line="360" w:lineRule="auto"/>
        <w:jc w:val="center"/>
        <w:rPr>
          <w:b/>
          <w:bCs/>
          <w:sz w:val="28"/>
          <w:szCs w:val="28"/>
        </w:rPr>
      </w:pPr>
    </w:p>
    <w:p w:rsidR="002B0DE5" w:rsidRDefault="002B0DE5" w:rsidP="002B0DE5">
      <w:pPr>
        <w:spacing w:line="360" w:lineRule="auto"/>
        <w:jc w:val="center"/>
        <w:rPr>
          <w:b/>
          <w:bCs/>
          <w:sz w:val="28"/>
          <w:szCs w:val="28"/>
        </w:rPr>
      </w:pPr>
    </w:p>
    <w:p w:rsidR="002B0DE5" w:rsidRDefault="002B0DE5" w:rsidP="002B0DE5">
      <w:pPr>
        <w:spacing w:line="360" w:lineRule="auto"/>
        <w:jc w:val="center"/>
        <w:rPr>
          <w:b/>
          <w:bCs/>
          <w:sz w:val="28"/>
          <w:szCs w:val="28"/>
        </w:rPr>
      </w:pPr>
    </w:p>
    <w:p w:rsidR="002B0DE5" w:rsidRDefault="002B0DE5" w:rsidP="002B0DE5">
      <w:pPr>
        <w:spacing w:line="360" w:lineRule="auto"/>
        <w:jc w:val="center"/>
        <w:rPr>
          <w:b/>
          <w:bCs/>
          <w:sz w:val="28"/>
          <w:szCs w:val="28"/>
        </w:rPr>
      </w:pPr>
    </w:p>
    <w:p w:rsidR="002B0DE5" w:rsidRPr="00F46CC0" w:rsidRDefault="002B0DE5" w:rsidP="002B0DE5">
      <w:pPr>
        <w:spacing w:line="360" w:lineRule="auto"/>
        <w:jc w:val="center"/>
        <w:rPr>
          <w:b/>
          <w:bCs/>
          <w:sz w:val="28"/>
          <w:szCs w:val="28"/>
        </w:rPr>
      </w:pPr>
    </w:p>
    <w:p w:rsidR="002B0DE5" w:rsidRPr="00F46CC0" w:rsidRDefault="002B0DE5" w:rsidP="002B0DE5">
      <w:pPr>
        <w:spacing w:line="360" w:lineRule="auto"/>
        <w:jc w:val="center"/>
        <w:rPr>
          <w:b/>
          <w:bCs/>
          <w:sz w:val="28"/>
          <w:szCs w:val="28"/>
        </w:rPr>
      </w:pPr>
    </w:p>
    <w:p w:rsidR="002B0DE5" w:rsidRPr="00BB787C" w:rsidRDefault="002B0DE5" w:rsidP="002B0DE5">
      <w:pPr>
        <w:spacing w:line="360" w:lineRule="auto"/>
        <w:jc w:val="center"/>
        <w:rPr>
          <w:b/>
          <w:bCs/>
          <w:sz w:val="28"/>
          <w:szCs w:val="28"/>
        </w:rPr>
      </w:pPr>
      <w:r w:rsidRPr="00BB787C">
        <w:rPr>
          <w:b/>
          <w:bCs/>
          <w:sz w:val="28"/>
          <w:szCs w:val="28"/>
        </w:rPr>
        <w:t xml:space="preserve">ФЕДЕРАЛЬНЫЕ КЛИНИЧЕСКИЕ РЕКОМЕНДАЦИИ </w:t>
      </w:r>
    </w:p>
    <w:p w:rsidR="002B0DE5" w:rsidRPr="00BB787C" w:rsidRDefault="002B0DE5" w:rsidP="002B0DE5">
      <w:pPr>
        <w:spacing w:line="360" w:lineRule="auto"/>
        <w:jc w:val="center"/>
        <w:rPr>
          <w:b/>
          <w:sz w:val="28"/>
          <w:szCs w:val="28"/>
        </w:rPr>
      </w:pPr>
      <w:r w:rsidRPr="00BB787C">
        <w:rPr>
          <w:b/>
          <w:bCs/>
          <w:sz w:val="28"/>
          <w:szCs w:val="28"/>
        </w:rPr>
        <w:t xml:space="preserve">ПО ВЕДЕНИЮ БОЛЬНЫХ </w:t>
      </w:r>
      <w:r>
        <w:rPr>
          <w:b/>
          <w:bCs/>
          <w:sz w:val="28"/>
          <w:szCs w:val="28"/>
        </w:rPr>
        <w:t>ЛИМФОМАМИ КОЖИ</w:t>
      </w:r>
    </w:p>
    <w:p w:rsidR="002B0DE5" w:rsidRPr="000A6EF5" w:rsidRDefault="002B0DE5" w:rsidP="002B0DE5">
      <w:pPr>
        <w:jc w:val="center"/>
        <w:rPr>
          <w:b/>
        </w:rPr>
      </w:pPr>
    </w:p>
    <w:p w:rsidR="002B0DE5" w:rsidRPr="000A6EF5" w:rsidRDefault="002B0DE5" w:rsidP="002B0DE5">
      <w:pPr>
        <w:jc w:val="center"/>
      </w:pPr>
    </w:p>
    <w:p w:rsidR="002B0DE5" w:rsidRDefault="002B0DE5" w:rsidP="002B0DE5">
      <w:pPr>
        <w:jc w:val="center"/>
      </w:pPr>
    </w:p>
    <w:p w:rsidR="002B0DE5" w:rsidRDefault="002B0DE5" w:rsidP="002B0DE5">
      <w:pPr>
        <w:jc w:val="center"/>
      </w:pPr>
    </w:p>
    <w:p w:rsidR="002B0DE5" w:rsidRDefault="002B0DE5" w:rsidP="002B0DE5">
      <w:pPr>
        <w:jc w:val="center"/>
      </w:pPr>
    </w:p>
    <w:p w:rsidR="002B0DE5" w:rsidRDefault="002B0DE5" w:rsidP="002B0DE5">
      <w:pPr>
        <w:jc w:val="center"/>
      </w:pPr>
    </w:p>
    <w:p w:rsidR="002B0DE5" w:rsidRDefault="002B0DE5" w:rsidP="002B0DE5">
      <w:pPr>
        <w:jc w:val="center"/>
      </w:pPr>
    </w:p>
    <w:p w:rsidR="002B0DE5" w:rsidRDefault="002B0DE5" w:rsidP="002B0DE5">
      <w:pPr>
        <w:jc w:val="center"/>
      </w:pPr>
    </w:p>
    <w:p w:rsidR="002B0DE5" w:rsidRDefault="002B0DE5" w:rsidP="002B0DE5">
      <w:pPr>
        <w:jc w:val="center"/>
      </w:pPr>
    </w:p>
    <w:p w:rsidR="002B0DE5" w:rsidRDefault="002B0DE5" w:rsidP="002B0DE5">
      <w:pPr>
        <w:jc w:val="center"/>
      </w:pPr>
    </w:p>
    <w:p w:rsidR="002B0DE5" w:rsidRDefault="002B0DE5" w:rsidP="002B0DE5">
      <w:pPr>
        <w:jc w:val="center"/>
      </w:pPr>
    </w:p>
    <w:p w:rsidR="002B0DE5" w:rsidRDefault="002B0DE5" w:rsidP="002B0DE5">
      <w:pPr>
        <w:jc w:val="center"/>
      </w:pPr>
    </w:p>
    <w:p w:rsidR="002B0DE5" w:rsidRPr="000A6EF5" w:rsidRDefault="002B0DE5" w:rsidP="002B0DE5">
      <w:pPr>
        <w:jc w:val="center"/>
      </w:pPr>
    </w:p>
    <w:p w:rsidR="002B0DE5" w:rsidRPr="000A6EF5" w:rsidRDefault="002B0DE5" w:rsidP="002B0DE5">
      <w:pPr>
        <w:jc w:val="center"/>
      </w:pPr>
    </w:p>
    <w:p w:rsidR="002B0DE5" w:rsidRPr="000A6EF5" w:rsidRDefault="002B0DE5" w:rsidP="002B0DE5">
      <w:pPr>
        <w:jc w:val="center"/>
      </w:pPr>
    </w:p>
    <w:p w:rsidR="002B0DE5" w:rsidRPr="000A6EF5" w:rsidRDefault="002B0DE5" w:rsidP="002B0DE5">
      <w:pPr>
        <w:jc w:val="center"/>
      </w:pPr>
    </w:p>
    <w:p w:rsidR="002B0DE5" w:rsidRPr="000A6EF5" w:rsidRDefault="002B0DE5" w:rsidP="002B0DE5">
      <w:pPr>
        <w:jc w:val="center"/>
      </w:pPr>
    </w:p>
    <w:p w:rsidR="002B0DE5" w:rsidRPr="000A6EF5" w:rsidRDefault="002B0DE5" w:rsidP="002B0DE5">
      <w:pPr>
        <w:jc w:val="center"/>
        <w:rPr>
          <w:b/>
        </w:rPr>
      </w:pPr>
    </w:p>
    <w:p w:rsidR="002B0DE5" w:rsidRPr="000A6EF5" w:rsidRDefault="002B0DE5" w:rsidP="002B0DE5">
      <w:pPr>
        <w:jc w:val="center"/>
        <w:rPr>
          <w:b/>
        </w:rPr>
      </w:pPr>
    </w:p>
    <w:p w:rsidR="002B0DE5" w:rsidRPr="000A6EF5" w:rsidRDefault="002B0DE5" w:rsidP="002B0DE5">
      <w:pPr>
        <w:jc w:val="center"/>
        <w:rPr>
          <w:b/>
        </w:rPr>
      </w:pPr>
    </w:p>
    <w:p w:rsidR="002B0DE5" w:rsidRDefault="002B0DE5" w:rsidP="002B0DE5">
      <w:pPr>
        <w:jc w:val="center"/>
        <w:rPr>
          <w:b/>
        </w:rPr>
      </w:pPr>
    </w:p>
    <w:p w:rsidR="002B0DE5" w:rsidRDefault="002B0DE5" w:rsidP="002B0DE5">
      <w:pPr>
        <w:jc w:val="center"/>
        <w:rPr>
          <w:b/>
        </w:rPr>
      </w:pPr>
    </w:p>
    <w:p w:rsidR="002B0DE5" w:rsidRDefault="002B0DE5" w:rsidP="002B0DE5">
      <w:pPr>
        <w:jc w:val="center"/>
        <w:rPr>
          <w:b/>
        </w:rPr>
      </w:pPr>
    </w:p>
    <w:p w:rsidR="002B0DE5" w:rsidRDefault="002B0DE5" w:rsidP="002B0DE5">
      <w:pPr>
        <w:jc w:val="center"/>
        <w:rPr>
          <w:b/>
        </w:rPr>
      </w:pPr>
    </w:p>
    <w:p w:rsidR="002B0DE5" w:rsidRDefault="002B0DE5" w:rsidP="002B0DE5">
      <w:pPr>
        <w:jc w:val="center"/>
        <w:rPr>
          <w:b/>
        </w:rPr>
      </w:pPr>
    </w:p>
    <w:p w:rsidR="002B0DE5" w:rsidRPr="000A6EF5" w:rsidRDefault="002B0DE5" w:rsidP="002B0DE5">
      <w:pPr>
        <w:jc w:val="center"/>
        <w:rPr>
          <w:b/>
        </w:rPr>
      </w:pPr>
      <w:r w:rsidRPr="000A6EF5">
        <w:rPr>
          <w:b/>
        </w:rPr>
        <w:t>Москва</w:t>
      </w:r>
      <w:r>
        <w:rPr>
          <w:b/>
        </w:rPr>
        <w:t xml:space="preserve"> </w:t>
      </w:r>
      <w:r w:rsidRPr="000A6EF5">
        <w:rPr>
          <w:b/>
        </w:rPr>
        <w:t>- 2013</w:t>
      </w:r>
    </w:p>
    <w:p w:rsidR="002B0DE5" w:rsidRPr="000A6EF5" w:rsidRDefault="002B0DE5" w:rsidP="002B0DE5">
      <w:pPr>
        <w:jc w:val="center"/>
      </w:pPr>
    </w:p>
    <w:p w:rsidR="002B0DE5" w:rsidRDefault="002B0DE5" w:rsidP="002B0DE5">
      <w:pPr>
        <w:jc w:val="both"/>
        <w:rPr>
          <w:b/>
          <w:bCs/>
          <w:sz w:val="28"/>
          <w:szCs w:val="28"/>
        </w:rPr>
      </w:pPr>
      <w:r w:rsidRPr="00662531">
        <w:rPr>
          <w:b/>
          <w:bCs/>
          <w:sz w:val="28"/>
          <w:szCs w:val="28"/>
        </w:rPr>
        <w:lastRenderedPageBreak/>
        <w:t>Персональный состав рабочей группы по подготовке федеральных клинических р</w:t>
      </w:r>
      <w:r w:rsidRPr="00662531">
        <w:rPr>
          <w:b/>
          <w:bCs/>
          <w:sz w:val="28"/>
          <w:szCs w:val="28"/>
        </w:rPr>
        <w:t>е</w:t>
      </w:r>
      <w:r w:rsidRPr="00662531">
        <w:rPr>
          <w:b/>
          <w:bCs/>
          <w:sz w:val="28"/>
          <w:szCs w:val="28"/>
        </w:rPr>
        <w:t>комендаций по профилю "Дерматовенерология",  раздел «</w:t>
      </w:r>
      <w:r>
        <w:rPr>
          <w:b/>
          <w:bCs/>
          <w:sz w:val="28"/>
          <w:szCs w:val="28"/>
        </w:rPr>
        <w:t>Лимфомы кожи</w:t>
      </w:r>
      <w:r w:rsidRPr="00662531">
        <w:rPr>
          <w:b/>
          <w:bCs/>
          <w:sz w:val="28"/>
          <w:szCs w:val="28"/>
        </w:rPr>
        <w:t>»:</w:t>
      </w:r>
    </w:p>
    <w:p w:rsidR="002B0DE5" w:rsidRPr="00662531" w:rsidRDefault="002B0DE5" w:rsidP="002B0DE5">
      <w:pPr>
        <w:jc w:val="both"/>
        <w:rPr>
          <w:b/>
          <w:bCs/>
          <w:sz w:val="28"/>
          <w:szCs w:val="28"/>
        </w:rPr>
      </w:pPr>
    </w:p>
    <w:p w:rsidR="002B0DE5" w:rsidRPr="004C6063" w:rsidRDefault="002B0DE5" w:rsidP="00635BD3">
      <w:pPr>
        <w:pStyle w:val="a7"/>
        <w:numPr>
          <w:ilvl w:val="0"/>
          <w:numId w:val="15"/>
        </w:numPr>
        <w:spacing w:line="240" w:lineRule="auto"/>
        <w:ind w:left="426" w:hanging="426"/>
        <w:jc w:val="both"/>
        <w:rPr>
          <w:rFonts w:ascii="Times New Roman" w:eastAsia="Calibri" w:hAnsi="Times New Roman"/>
          <w:sz w:val="28"/>
          <w:szCs w:val="28"/>
        </w:rPr>
      </w:pPr>
      <w:r>
        <w:rPr>
          <w:rFonts w:ascii="Times New Roman" w:eastAsia="Calibri" w:hAnsi="Times New Roman"/>
          <w:sz w:val="28"/>
          <w:szCs w:val="28"/>
        </w:rPr>
        <w:t xml:space="preserve">Белоусова Ирена Эдуардовна – доцент </w:t>
      </w:r>
      <w:r w:rsidRPr="004C6063">
        <w:rPr>
          <w:rFonts w:ascii="Times New Roman" w:hAnsi="Times New Roman"/>
          <w:color w:val="333333"/>
          <w:sz w:val="28"/>
          <w:szCs w:val="28"/>
        </w:rPr>
        <w:t>кафедр</w:t>
      </w:r>
      <w:r>
        <w:rPr>
          <w:rFonts w:ascii="Times New Roman" w:hAnsi="Times New Roman"/>
          <w:color w:val="333333"/>
          <w:sz w:val="28"/>
          <w:szCs w:val="28"/>
        </w:rPr>
        <w:t>ы</w:t>
      </w:r>
      <w:r w:rsidRPr="004C6063">
        <w:rPr>
          <w:rFonts w:ascii="Times New Roman" w:hAnsi="Times New Roman"/>
          <w:color w:val="333333"/>
          <w:sz w:val="28"/>
          <w:szCs w:val="28"/>
        </w:rPr>
        <w:t xml:space="preserve"> кожных и венерических болезней Военно-медицинской академии им. С. М. Кирова</w:t>
      </w:r>
      <w:r>
        <w:rPr>
          <w:rFonts w:ascii="Times New Roman" w:hAnsi="Times New Roman"/>
          <w:color w:val="333333"/>
          <w:sz w:val="28"/>
          <w:szCs w:val="28"/>
        </w:rPr>
        <w:t xml:space="preserve">, </w:t>
      </w:r>
      <w:r w:rsidR="00F46CC0">
        <w:rPr>
          <w:rFonts w:ascii="Times New Roman" w:hAnsi="Times New Roman"/>
          <w:color w:val="333333"/>
          <w:sz w:val="28"/>
          <w:szCs w:val="28"/>
        </w:rPr>
        <w:t>доктор</w:t>
      </w:r>
      <w:r w:rsidRPr="004C6063">
        <w:rPr>
          <w:rFonts w:ascii="Times New Roman" w:hAnsi="Times New Roman"/>
          <w:color w:val="333333"/>
          <w:sz w:val="28"/>
          <w:szCs w:val="28"/>
        </w:rPr>
        <w:t xml:space="preserve"> медицинских наук, </w:t>
      </w:r>
      <w:r>
        <w:rPr>
          <w:rFonts w:ascii="Times New Roman" w:hAnsi="Times New Roman"/>
          <w:color w:val="333333"/>
          <w:sz w:val="28"/>
          <w:szCs w:val="28"/>
        </w:rPr>
        <w:t>г. Санкт-Петербург</w:t>
      </w:r>
      <w:r w:rsidRPr="004C6063">
        <w:rPr>
          <w:rFonts w:ascii="Times New Roman" w:hAnsi="Times New Roman"/>
          <w:color w:val="333333"/>
          <w:sz w:val="28"/>
          <w:szCs w:val="28"/>
        </w:rPr>
        <w:t>.</w:t>
      </w:r>
    </w:p>
    <w:p w:rsidR="002B0DE5" w:rsidRPr="004C6063" w:rsidRDefault="002B0DE5" w:rsidP="00635BD3">
      <w:pPr>
        <w:pStyle w:val="a7"/>
        <w:numPr>
          <w:ilvl w:val="0"/>
          <w:numId w:val="15"/>
        </w:numPr>
        <w:spacing w:line="240" w:lineRule="auto"/>
        <w:ind w:left="426" w:hanging="426"/>
        <w:jc w:val="both"/>
        <w:rPr>
          <w:rFonts w:ascii="Times New Roman" w:eastAsia="Calibri" w:hAnsi="Times New Roman"/>
          <w:sz w:val="28"/>
          <w:szCs w:val="28"/>
        </w:rPr>
      </w:pPr>
      <w:r w:rsidRPr="00662531">
        <w:rPr>
          <w:rFonts w:ascii="Times New Roman" w:hAnsi="Times New Roman"/>
          <w:sz w:val="28"/>
          <w:szCs w:val="28"/>
        </w:rPr>
        <w:t>Самцов Алексей Викторович -</w:t>
      </w:r>
      <w:r w:rsidRPr="004C6063">
        <w:rPr>
          <w:rFonts w:ascii="Times New Roman" w:hAnsi="Times New Roman"/>
          <w:color w:val="333333"/>
          <w:sz w:val="28"/>
          <w:szCs w:val="28"/>
        </w:rPr>
        <w:t xml:space="preserve"> заведующий кафедрой кожных и венерических болезней Военно-медицинской академии им. С. М. Кирова</w:t>
      </w:r>
      <w:r>
        <w:rPr>
          <w:rFonts w:ascii="Times New Roman" w:hAnsi="Times New Roman"/>
          <w:color w:val="333333"/>
          <w:sz w:val="28"/>
          <w:szCs w:val="28"/>
        </w:rPr>
        <w:t>, д</w:t>
      </w:r>
      <w:r w:rsidRPr="004C6063">
        <w:rPr>
          <w:rFonts w:ascii="Times New Roman" w:hAnsi="Times New Roman"/>
          <w:color w:val="333333"/>
          <w:sz w:val="28"/>
          <w:szCs w:val="28"/>
        </w:rPr>
        <w:t>октор медицинских наук, профессор</w:t>
      </w:r>
      <w:r>
        <w:rPr>
          <w:rFonts w:ascii="Times New Roman" w:hAnsi="Times New Roman"/>
          <w:color w:val="333333"/>
          <w:sz w:val="28"/>
          <w:szCs w:val="28"/>
        </w:rPr>
        <w:t>, г. Санкт-Петербург</w:t>
      </w:r>
      <w:r w:rsidRPr="004C6063">
        <w:rPr>
          <w:rFonts w:ascii="Times New Roman" w:hAnsi="Times New Roman"/>
          <w:color w:val="333333"/>
          <w:sz w:val="28"/>
          <w:szCs w:val="28"/>
        </w:rPr>
        <w:t>.</w:t>
      </w:r>
    </w:p>
    <w:p w:rsidR="00F46CC0" w:rsidRPr="00CC4276" w:rsidRDefault="00F46CC0" w:rsidP="00F46CC0">
      <w:pPr>
        <w:autoSpaceDE w:val="0"/>
        <w:autoSpaceDN w:val="0"/>
        <w:adjustRightInd w:val="0"/>
        <w:rPr>
          <w:b/>
          <w:bCs/>
          <w:sz w:val="28"/>
          <w:szCs w:val="28"/>
        </w:rPr>
      </w:pPr>
      <w:r w:rsidRPr="00CC4276">
        <w:rPr>
          <w:b/>
          <w:bCs/>
          <w:sz w:val="28"/>
          <w:szCs w:val="28"/>
        </w:rPr>
        <w:t>Эксперты-патоморфологи:</w:t>
      </w:r>
    </w:p>
    <w:p w:rsidR="00F46CC0" w:rsidRPr="00CC4276" w:rsidRDefault="00F46CC0" w:rsidP="00F46CC0">
      <w:pPr>
        <w:autoSpaceDE w:val="0"/>
        <w:autoSpaceDN w:val="0"/>
        <w:adjustRightInd w:val="0"/>
        <w:rPr>
          <w:rFonts w:eastAsia="GaramondC-Light"/>
          <w:sz w:val="28"/>
          <w:szCs w:val="28"/>
        </w:rPr>
      </w:pPr>
      <w:r w:rsidRPr="00CC4276">
        <w:rPr>
          <w:rFonts w:eastAsia="GaramondC-Light"/>
          <w:sz w:val="28"/>
          <w:szCs w:val="28"/>
        </w:rPr>
        <w:t>Байков В.В., Ковригина А.М., Криволапов Ю.А., Мационис А.Э., Петров С.В.</w:t>
      </w:r>
    </w:p>
    <w:p w:rsidR="00F46CC0" w:rsidRPr="00CC4276" w:rsidRDefault="00F46CC0" w:rsidP="00F46CC0">
      <w:pPr>
        <w:autoSpaceDE w:val="0"/>
        <w:autoSpaceDN w:val="0"/>
        <w:adjustRightInd w:val="0"/>
        <w:rPr>
          <w:b/>
          <w:bCs/>
          <w:sz w:val="28"/>
          <w:szCs w:val="28"/>
        </w:rPr>
      </w:pPr>
      <w:r w:rsidRPr="00CC4276">
        <w:rPr>
          <w:b/>
          <w:bCs/>
          <w:sz w:val="28"/>
          <w:szCs w:val="28"/>
        </w:rPr>
        <w:t>Эксперты-радиологи:</w:t>
      </w:r>
    </w:p>
    <w:p w:rsidR="00F46CC0" w:rsidRPr="00782A3E" w:rsidRDefault="00F46CC0" w:rsidP="00F46CC0">
      <w:pPr>
        <w:autoSpaceDE w:val="0"/>
        <w:autoSpaceDN w:val="0"/>
        <w:adjustRightInd w:val="0"/>
        <w:rPr>
          <w:sz w:val="28"/>
          <w:szCs w:val="28"/>
        </w:rPr>
      </w:pPr>
      <w:r w:rsidRPr="00CC4276">
        <w:rPr>
          <w:rFonts w:eastAsia="GaramondC-Light"/>
          <w:sz w:val="28"/>
          <w:szCs w:val="28"/>
        </w:rPr>
        <w:t>Ильин Н.В., Сотников В.М., Трофимова О.П.</w:t>
      </w:r>
    </w:p>
    <w:p w:rsidR="002B0DE5" w:rsidRPr="00662531" w:rsidRDefault="002B0DE5" w:rsidP="002B0DE5">
      <w:pPr>
        <w:jc w:val="center"/>
        <w:rPr>
          <w:sz w:val="28"/>
          <w:szCs w:val="28"/>
        </w:rPr>
      </w:pPr>
    </w:p>
    <w:p w:rsidR="002B0DE5" w:rsidRPr="000A6EF5" w:rsidRDefault="002B0DE5" w:rsidP="002B0DE5">
      <w:pPr>
        <w:jc w:val="center"/>
      </w:pPr>
    </w:p>
    <w:p w:rsidR="002B0DE5" w:rsidRPr="000A6EF5" w:rsidRDefault="002B0DE5" w:rsidP="002B0DE5">
      <w:pPr>
        <w:jc w:val="center"/>
      </w:pPr>
    </w:p>
    <w:p w:rsidR="002B0DE5" w:rsidRPr="000A6EF5" w:rsidRDefault="002B0DE5" w:rsidP="002B0DE5">
      <w:pPr>
        <w:jc w:val="center"/>
      </w:pPr>
    </w:p>
    <w:p w:rsidR="002B0DE5" w:rsidRPr="000A6EF5" w:rsidRDefault="002B0DE5" w:rsidP="002B0DE5">
      <w:pPr>
        <w:jc w:val="center"/>
      </w:pPr>
    </w:p>
    <w:p w:rsidR="002B0DE5" w:rsidRPr="000A6EF5" w:rsidRDefault="002B0DE5" w:rsidP="002B0DE5">
      <w:pPr>
        <w:jc w:val="center"/>
      </w:pPr>
    </w:p>
    <w:p w:rsidR="002B0DE5" w:rsidRPr="000A6EF5" w:rsidRDefault="002B0DE5" w:rsidP="002B0DE5">
      <w:pPr>
        <w:jc w:val="center"/>
      </w:pPr>
    </w:p>
    <w:p w:rsidR="002B0DE5" w:rsidRPr="000A6EF5" w:rsidRDefault="002B0DE5" w:rsidP="002B0DE5">
      <w:pPr>
        <w:jc w:val="center"/>
      </w:pPr>
    </w:p>
    <w:p w:rsidR="002B0DE5" w:rsidRPr="000A6EF5" w:rsidRDefault="002B0DE5" w:rsidP="002B0DE5">
      <w:pPr>
        <w:jc w:val="center"/>
      </w:pPr>
    </w:p>
    <w:p w:rsidR="002B0DE5" w:rsidRPr="000A6EF5" w:rsidRDefault="002B0DE5" w:rsidP="002B0DE5">
      <w:pPr>
        <w:jc w:val="center"/>
      </w:pPr>
    </w:p>
    <w:p w:rsidR="002B0DE5" w:rsidRPr="000A6EF5" w:rsidRDefault="002B0DE5" w:rsidP="002B0DE5">
      <w:pPr>
        <w:jc w:val="center"/>
      </w:pPr>
    </w:p>
    <w:p w:rsidR="002B0DE5" w:rsidRPr="000A6EF5" w:rsidRDefault="002B0DE5" w:rsidP="002B0DE5">
      <w:pPr>
        <w:jc w:val="center"/>
      </w:pPr>
    </w:p>
    <w:p w:rsidR="002B0DE5" w:rsidRPr="000A6EF5" w:rsidRDefault="002B0DE5" w:rsidP="002B0DE5">
      <w:pPr>
        <w:jc w:val="center"/>
      </w:pPr>
    </w:p>
    <w:p w:rsidR="002B0DE5" w:rsidRPr="000A6EF5" w:rsidRDefault="002B0DE5" w:rsidP="002B0DE5">
      <w:pPr>
        <w:jc w:val="center"/>
      </w:pPr>
    </w:p>
    <w:p w:rsidR="002B0DE5" w:rsidRPr="000A6EF5" w:rsidRDefault="002B0DE5" w:rsidP="002B0DE5">
      <w:pPr>
        <w:jc w:val="center"/>
      </w:pPr>
    </w:p>
    <w:p w:rsidR="002B0DE5" w:rsidRDefault="002B0DE5" w:rsidP="002B0DE5">
      <w:pPr>
        <w:jc w:val="center"/>
      </w:pPr>
    </w:p>
    <w:p w:rsidR="002B0DE5" w:rsidRDefault="002B0DE5" w:rsidP="002B0DE5">
      <w:pPr>
        <w:jc w:val="center"/>
      </w:pPr>
    </w:p>
    <w:p w:rsidR="002B0DE5" w:rsidRPr="000A6EF5" w:rsidRDefault="002B0DE5" w:rsidP="002B0DE5">
      <w:pPr>
        <w:jc w:val="center"/>
      </w:pPr>
    </w:p>
    <w:p w:rsidR="002B0DE5" w:rsidRDefault="002B0DE5" w:rsidP="002B0DE5">
      <w:pPr>
        <w:ind w:firstLine="709"/>
        <w:jc w:val="both"/>
        <w:rPr>
          <w:b/>
          <w:bCs/>
          <w:sz w:val="28"/>
          <w:szCs w:val="28"/>
        </w:rPr>
      </w:pPr>
    </w:p>
    <w:p w:rsidR="002B0DE5" w:rsidRDefault="002B0DE5" w:rsidP="002B0DE5">
      <w:pPr>
        <w:ind w:firstLine="709"/>
        <w:jc w:val="both"/>
        <w:rPr>
          <w:b/>
          <w:bCs/>
          <w:sz w:val="28"/>
          <w:szCs w:val="28"/>
        </w:rPr>
      </w:pPr>
    </w:p>
    <w:p w:rsidR="002B0DE5" w:rsidRDefault="002B0DE5" w:rsidP="002B0DE5">
      <w:pPr>
        <w:ind w:firstLine="709"/>
        <w:jc w:val="both"/>
        <w:rPr>
          <w:b/>
          <w:bCs/>
          <w:sz w:val="28"/>
          <w:szCs w:val="28"/>
        </w:rPr>
      </w:pPr>
    </w:p>
    <w:p w:rsidR="002B0DE5" w:rsidRDefault="002B0DE5" w:rsidP="002B0DE5">
      <w:pPr>
        <w:ind w:firstLine="709"/>
        <w:jc w:val="both"/>
        <w:rPr>
          <w:b/>
          <w:bCs/>
          <w:sz w:val="28"/>
          <w:szCs w:val="28"/>
        </w:rPr>
      </w:pPr>
    </w:p>
    <w:p w:rsidR="002B0DE5" w:rsidRDefault="002B0DE5" w:rsidP="002B0DE5">
      <w:pPr>
        <w:ind w:firstLine="709"/>
        <w:jc w:val="both"/>
        <w:rPr>
          <w:b/>
          <w:bCs/>
          <w:sz w:val="28"/>
          <w:szCs w:val="28"/>
        </w:rPr>
      </w:pPr>
    </w:p>
    <w:p w:rsidR="002B0DE5" w:rsidRDefault="002B0DE5" w:rsidP="002B0DE5">
      <w:pPr>
        <w:ind w:firstLine="709"/>
        <w:jc w:val="both"/>
        <w:rPr>
          <w:b/>
          <w:bCs/>
          <w:sz w:val="28"/>
          <w:szCs w:val="28"/>
        </w:rPr>
      </w:pPr>
    </w:p>
    <w:p w:rsidR="002B0DE5" w:rsidRDefault="002B0DE5" w:rsidP="002B0DE5">
      <w:pPr>
        <w:ind w:firstLine="709"/>
        <w:jc w:val="both"/>
        <w:rPr>
          <w:b/>
          <w:bCs/>
          <w:sz w:val="28"/>
          <w:szCs w:val="28"/>
        </w:rPr>
      </w:pPr>
    </w:p>
    <w:p w:rsidR="002B0DE5" w:rsidRDefault="002B0DE5" w:rsidP="002B0DE5">
      <w:pPr>
        <w:ind w:firstLine="709"/>
        <w:jc w:val="both"/>
        <w:rPr>
          <w:b/>
          <w:bCs/>
          <w:sz w:val="28"/>
          <w:szCs w:val="28"/>
        </w:rPr>
      </w:pPr>
    </w:p>
    <w:p w:rsidR="002B0DE5" w:rsidRDefault="002B0DE5" w:rsidP="002B0DE5">
      <w:pPr>
        <w:ind w:firstLine="709"/>
        <w:jc w:val="both"/>
        <w:rPr>
          <w:b/>
          <w:bCs/>
          <w:sz w:val="28"/>
          <w:szCs w:val="28"/>
        </w:rPr>
      </w:pPr>
    </w:p>
    <w:p w:rsidR="002B0DE5" w:rsidRDefault="002B0DE5" w:rsidP="002B0DE5">
      <w:pPr>
        <w:ind w:firstLine="709"/>
        <w:jc w:val="both"/>
        <w:rPr>
          <w:b/>
          <w:bCs/>
          <w:sz w:val="28"/>
          <w:szCs w:val="28"/>
        </w:rPr>
      </w:pPr>
    </w:p>
    <w:p w:rsidR="002B0DE5" w:rsidRDefault="002B0DE5" w:rsidP="002B0DE5">
      <w:pPr>
        <w:ind w:firstLine="709"/>
        <w:jc w:val="both"/>
        <w:rPr>
          <w:b/>
          <w:bCs/>
          <w:sz w:val="28"/>
          <w:szCs w:val="28"/>
        </w:rPr>
      </w:pPr>
    </w:p>
    <w:p w:rsidR="002B0DE5" w:rsidRDefault="002B0DE5" w:rsidP="002B0DE5">
      <w:pPr>
        <w:ind w:firstLine="709"/>
        <w:jc w:val="both"/>
        <w:rPr>
          <w:b/>
          <w:bCs/>
          <w:sz w:val="28"/>
          <w:szCs w:val="28"/>
        </w:rPr>
      </w:pPr>
    </w:p>
    <w:p w:rsidR="002B0DE5" w:rsidRDefault="002B0DE5" w:rsidP="002B0DE5">
      <w:pPr>
        <w:ind w:firstLine="709"/>
        <w:jc w:val="both"/>
        <w:rPr>
          <w:b/>
          <w:bCs/>
          <w:sz w:val="28"/>
          <w:szCs w:val="28"/>
        </w:rPr>
      </w:pPr>
    </w:p>
    <w:p w:rsidR="002B0DE5" w:rsidRDefault="002B0DE5" w:rsidP="002B0DE5">
      <w:pPr>
        <w:ind w:firstLine="709"/>
        <w:jc w:val="both"/>
        <w:rPr>
          <w:b/>
          <w:bCs/>
          <w:sz w:val="28"/>
          <w:szCs w:val="28"/>
        </w:rPr>
      </w:pPr>
    </w:p>
    <w:p w:rsidR="002B0DE5" w:rsidRDefault="002B0DE5" w:rsidP="002B0DE5">
      <w:pPr>
        <w:ind w:firstLine="709"/>
        <w:jc w:val="both"/>
        <w:rPr>
          <w:b/>
          <w:bCs/>
          <w:sz w:val="28"/>
          <w:szCs w:val="28"/>
        </w:rPr>
      </w:pPr>
    </w:p>
    <w:p w:rsidR="002B0DE5" w:rsidRDefault="002B0DE5" w:rsidP="002B0DE5">
      <w:pPr>
        <w:ind w:firstLine="709"/>
        <w:jc w:val="both"/>
        <w:rPr>
          <w:b/>
          <w:bCs/>
          <w:sz w:val="28"/>
          <w:szCs w:val="28"/>
        </w:rPr>
      </w:pPr>
    </w:p>
    <w:p w:rsidR="00CC4276" w:rsidRPr="00431104" w:rsidRDefault="00CC4276" w:rsidP="00CC4276">
      <w:pPr>
        <w:pStyle w:val="1"/>
        <w:rPr>
          <w:sz w:val="28"/>
          <w:szCs w:val="28"/>
        </w:rPr>
      </w:pPr>
      <w:bookmarkStart w:id="0" w:name="_Toc241855835"/>
      <w:r w:rsidRPr="00431104">
        <w:rPr>
          <w:sz w:val="28"/>
          <w:szCs w:val="28"/>
        </w:rPr>
        <w:lastRenderedPageBreak/>
        <w:t>МЕТОДОЛОГИЯ</w:t>
      </w:r>
      <w:bookmarkEnd w:id="0"/>
      <w:r w:rsidRPr="00431104">
        <w:rPr>
          <w:sz w:val="28"/>
          <w:szCs w:val="28"/>
        </w:rPr>
        <w:br/>
      </w:r>
    </w:p>
    <w:p w:rsidR="00CC4276" w:rsidRPr="00431104" w:rsidRDefault="00CC4276" w:rsidP="00CC4276">
      <w:pPr>
        <w:jc w:val="both"/>
        <w:rPr>
          <w:b/>
          <w:sz w:val="28"/>
          <w:szCs w:val="28"/>
        </w:rPr>
      </w:pPr>
      <w:r w:rsidRPr="00431104">
        <w:rPr>
          <w:b/>
          <w:sz w:val="28"/>
          <w:szCs w:val="28"/>
        </w:rPr>
        <w:t>Методы, использованные для сбора/селекции доказательств:</w:t>
      </w:r>
    </w:p>
    <w:p w:rsidR="00CC4276" w:rsidRPr="00431104" w:rsidRDefault="00CC4276" w:rsidP="00CC4276">
      <w:pPr>
        <w:jc w:val="both"/>
        <w:rPr>
          <w:sz w:val="28"/>
          <w:szCs w:val="28"/>
        </w:rPr>
      </w:pPr>
      <w:r w:rsidRPr="00431104">
        <w:rPr>
          <w:sz w:val="28"/>
          <w:szCs w:val="28"/>
        </w:rPr>
        <w:t>поиск в электронных базах данных.</w:t>
      </w:r>
    </w:p>
    <w:p w:rsidR="00CC4276" w:rsidRPr="00431104" w:rsidRDefault="00CC4276" w:rsidP="00CC4276">
      <w:pPr>
        <w:jc w:val="both"/>
        <w:rPr>
          <w:b/>
          <w:sz w:val="28"/>
          <w:szCs w:val="28"/>
        </w:rPr>
      </w:pPr>
    </w:p>
    <w:p w:rsidR="00CC4276" w:rsidRPr="00431104" w:rsidRDefault="00CC4276" w:rsidP="00CC4276">
      <w:pPr>
        <w:jc w:val="both"/>
        <w:rPr>
          <w:sz w:val="28"/>
          <w:szCs w:val="28"/>
        </w:rPr>
      </w:pPr>
      <w:r w:rsidRPr="00431104">
        <w:rPr>
          <w:b/>
          <w:sz w:val="28"/>
          <w:szCs w:val="28"/>
        </w:rPr>
        <w:t>Описание методов, использованных для сбора/селекции доказательств:</w:t>
      </w:r>
    </w:p>
    <w:p w:rsidR="00CC4276" w:rsidRDefault="00CC4276" w:rsidP="00CC4276">
      <w:pPr>
        <w:jc w:val="both"/>
        <w:rPr>
          <w:sz w:val="28"/>
          <w:szCs w:val="28"/>
        </w:rPr>
      </w:pPr>
      <w:r w:rsidRPr="00431104">
        <w:rPr>
          <w:sz w:val="28"/>
          <w:szCs w:val="28"/>
        </w:rPr>
        <w:t xml:space="preserve">доказательной базой для рекомендаций являются публикации, вошедшие в Кокрановскую библиотеку, базы данных EMBASE и MEDLINE. </w:t>
      </w:r>
    </w:p>
    <w:p w:rsidR="00CC4276" w:rsidRPr="00431104" w:rsidRDefault="00CC4276" w:rsidP="00CC4276">
      <w:pPr>
        <w:jc w:val="both"/>
        <w:rPr>
          <w:b/>
          <w:sz w:val="28"/>
          <w:szCs w:val="28"/>
        </w:rPr>
      </w:pPr>
    </w:p>
    <w:p w:rsidR="00CC4276" w:rsidRPr="00431104" w:rsidRDefault="00CC4276" w:rsidP="00CC4276">
      <w:pPr>
        <w:jc w:val="both"/>
        <w:rPr>
          <w:b/>
          <w:sz w:val="28"/>
          <w:szCs w:val="28"/>
        </w:rPr>
      </w:pPr>
      <w:r w:rsidRPr="00431104">
        <w:rPr>
          <w:b/>
          <w:sz w:val="28"/>
          <w:szCs w:val="28"/>
        </w:rPr>
        <w:t>Методы, использованные для оценки качества и силы доказательств:</w:t>
      </w:r>
    </w:p>
    <w:p w:rsidR="00CC4276" w:rsidRPr="00431104" w:rsidRDefault="00CC4276" w:rsidP="00CC4276">
      <w:pPr>
        <w:pStyle w:val="10"/>
        <w:numPr>
          <w:ilvl w:val="0"/>
          <w:numId w:val="16"/>
        </w:numPr>
        <w:ind w:left="426"/>
        <w:jc w:val="both"/>
        <w:rPr>
          <w:rFonts w:ascii="Times New Roman" w:hAnsi="Times New Roman"/>
          <w:sz w:val="28"/>
          <w:szCs w:val="28"/>
        </w:rPr>
      </w:pPr>
      <w:r w:rsidRPr="00431104">
        <w:rPr>
          <w:rFonts w:ascii="Times New Roman" w:hAnsi="Times New Roman"/>
          <w:sz w:val="28"/>
          <w:szCs w:val="28"/>
        </w:rPr>
        <w:t>Консенсус экспертов;</w:t>
      </w:r>
    </w:p>
    <w:p w:rsidR="00CC4276" w:rsidRPr="00431104" w:rsidRDefault="00CC4276" w:rsidP="00CC4276">
      <w:pPr>
        <w:pStyle w:val="10"/>
        <w:numPr>
          <w:ilvl w:val="0"/>
          <w:numId w:val="16"/>
        </w:numPr>
        <w:ind w:left="426"/>
        <w:jc w:val="both"/>
        <w:rPr>
          <w:rFonts w:ascii="Times New Roman" w:hAnsi="Times New Roman"/>
          <w:sz w:val="28"/>
          <w:szCs w:val="28"/>
        </w:rPr>
      </w:pPr>
      <w:r w:rsidRPr="00431104">
        <w:rPr>
          <w:rFonts w:ascii="Times New Roman" w:hAnsi="Times New Roman"/>
          <w:sz w:val="28"/>
          <w:szCs w:val="28"/>
        </w:rPr>
        <w:t>Оценка значимости в соответствии с рейтинговой схемой (схема прилагается).</w:t>
      </w:r>
    </w:p>
    <w:p w:rsidR="00CC4276" w:rsidRPr="00431104" w:rsidRDefault="00CC4276" w:rsidP="00CC4276">
      <w:pPr>
        <w:widowControl w:val="0"/>
        <w:autoSpaceDE w:val="0"/>
        <w:autoSpaceDN w:val="0"/>
        <w:adjustRightInd w:val="0"/>
        <w:jc w:val="both"/>
        <w:rPr>
          <w:sz w:val="28"/>
          <w:szCs w:val="28"/>
        </w:rPr>
      </w:pPr>
    </w:p>
    <w:p w:rsidR="00CC4276" w:rsidRPr="00431104" w:rsidRDefault="00CC4276" w:rsidP="00CC4276">
      <w:pPr>
        <w:widowControl w:val="0"/>
        <w:autoSpaceDE w:val="0"/>
        <w:autoSpaceDN w:val="0"/>
        <w:adjustRightInd w:val="0"/>
        <w:jc w:val="both"/>
        <w:rPr>
          <w:b/>
          <w:sz w:val="28"/>
          <w:szCs w:val="28"/>
        </w:rPr>
      </w:pPr>
      <w:r w:rsidRPr="00431104">
        <w:rPr>
          <w:b/>
          <w:sz w:val="28"/>
          <w:szCs w:val="28"/>
        </w:rPr>
        <w:t>Рейтинговая схема для оценки силы рекомендаций:</w:t>
      </w:r>
    </w:p>
    <w:p w:rsidR="00CC4276" w:rsidRPr="00431104" w:rsidRDefault="00CC4276" w:rsidP="00CC4276">
      <w:pPr>
        <w:widowControl w:val="0"/>
        <w:autoSpaceDE w:val="0"/>
        <w:autoSpaceDN w:val="0"/>
        <w:adjustRightInd w:val="0"/>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2"/>
        <w:gridCol w:w="7762"/>
      </w:tblGrid>
      <w:tr w:rsidR="00CC4276" w:rsidRPr="00431104" w:rsidTr="00393032">
        <w:trPr>
          <w:trHeight w:val="817"/>
          <w:jc w:val="center"/>
        </w:trPr>
        <w:tc>
          <w:tcPr>
            <w:tcW w:w="1809" w:type="dxa"/>
            <w:shd w:val="clear" w:color="auto" w:fill="BFBFBF"/>
            <w:vAlign w:val="center"/>
          </w:tcPr>
          <w:p w:rsidR="00CC4276" w:rsidRPr="00431104" w:rsidRDefault="00CC4276" w:rsidP="00393032">
            <w:pPr>
              <w:widowControl w:val="0"/>
              <w:autoSpaceDE w:val="0"/>
              <w:autoSpaceDN w:val="0"/>
              <w:adjustRightInd w:val="0"/>
              <w:jc w:val="center"/>
              <w:rPr>
                <w:b/>
                <w:sz w:val="28"/>
                <w:szCs w:val="28"/>
              </w:rPr>
            </w:pPr>
            <w:r w:rsidRPr="00431104">
              <w:rPr>
                <w:b/>
                <w:color w:val="262626"/>
                <w:sz w:val="28"/>
                <w:szCs w:val="28"/>
              </w:rPr>
              <w:t>Уровни доказательств</w:t>
            </w:r>
          </w:p>
        </w:tc>
        <w:tc>
          <w:tcPr>
            <w:tcW w:w="7762" w:type="dxa"/>
            <w:shd w:val="clear" w:color="auto" w:fill="BFBFBF"/>
            <w:vAlign w:val="center"/>
          </w:tcPr>
          <w:p w:rsidR="00CC4276" w:rsidRPr="00431104" w:rsidRDefault="00CC4276" w:rsidP="00393032">
            <w:pPr>
              <w:widowControl w:val="0"/>
              <w:autoSpaceDE w:val="0"/>
              <w:autoSpaceDN w:val="0"/>
              <w:adjustRightInd w:val="0"/>
              <w:jc w:val="center"/>
              <w:rPr>
                <w:b/>
                <w:sz w:val="28"/>
                <w:szCs w:val="28"/>
              </w:rPr>
            </w:pPr>
            <w:r w:rsidRPr="00431104">
              <w:rPr>
                <w:b/>
                <w:sz w:val="28"/>
                <w:szCs w:val="28"/>
              </w:rPr>
              <w:t>Описание</w:t>
            </w:r>
          </w:p>
        </w:tc>
      </w:tr>
      <w:tr w:rsidR="00CC4276" w:rsidRPr="00431104" w:rsidTr="00393032">
        <w:trPr>
          <w:jc w:val="center"/>
        </w:trPr>
        <w:tc>
          <w:tcPr>
            <w:tcW w:w="1809" w:type="dxa"/>
          </w:tcPr>
          <w:p w:rsidR="00CC4276" w:rsidRPr="00431104" w:rsidRDefault="00CC4276" w:rsidP="00393032">
            <w:pPr>
              <w:widowControl w:val="0"/>
              <w:autoSpaceDE w:val="0"/>
              <w:autoSpaceDN w:val="0"/>
              <w:adjustRightInd w:val="0"/>
              <w:jc w:val="both"/>
              <w:rPr>
                <w:b/>
                <w:sz w:val="28"/>
                <w:szCs w:val="28"/>
              </w:rPr>
            </w:pPr>
            <w:r w:rsidRPr="00431104">
              <w:rPr>
                <w:color w:val="262626"/>
                <w:sz w:val="28"/>
                <w:szCs w:val="28"/>
              </w:rPr>
              <w:t>1++</w:t>
            </w:r>
          </w:p>
        </w:tc>
        <w:tc>
          <w:tcPr>
            <w:tcW w:w="7762" w:type="dxa"/>
          </w:tcPr>
          <w:p w:rsidR="00CC4276" w:rsidRPr="00431104" w:rsidRDefault="00CC4276" w:rsidP="00393032">
            <w:pPr>
              <w:widowControl w:val="0"/>
              <w:autoSpaceDE w:val="0"/>
              <w:autoSpaceDN w:val="0"/>
              <w:adjustRightInd w:val="0"/>
              <w:jc w:val="both"/>
              <w:rPr>
                <w:b/>
                <w:sz w:val="28"/>
                <w:szCs w:val="28"/>
              </w:rPr>
            </w:pPr>
            <w:r w:rsidRPr="00431104">
              <w:rPr>
                <w:sz w:val="28"/>
                <w:szCs w:val="28"/>
              </w:rPr>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CC4276" w:rsidRPr="00431104" w:rsidTr="00393032">
        <w:trPr>
          <w:jc w:val="center"/>
        </w:trPr>
        <w:tc>
          <w:tcPr>
            <w:tcW w:w="1809" w:type="dxa"/>
          </w:tcPr>
          <w:p w:rsidR="00CC4276" w:rsidRPr="00431104" w:rsidRDefault="00CC4276" w:rsidP="00393032">
            <w:pPr>
              <w:widowControl w:val="0"/>
              <w:autoSpaceDE w:val="0"/>
              <w:autoSpaceDN w:val="0"/>
              <w:adjustRightInd w:val="0"/>
              <w:jc w:val="both"/>
              <w:rPr>
                <w:b/>
                <w:sz w:val="28"/>
                <w:szCs w:val="28"/>
              </w:rPr>
            </w:pPr>
            <w:r w:rsidRPr="00431104">
              <w:rPr>
                <w:color w:val="262626"/>
                <w:sz w:val="28"/>
                <w:szCs w:val="28"/>
              </w:rPr>
              <w:t>1+</w:t>
            </w:r>
          </w:p>
        </w:tc>
        <w:tc>
          <w:tcPr>
            <w:tcW w:w="7762" w:type="dxa"/>
          </w:tcPr>
          <w:p w:rsidR="00CC4276" w:rsidRPr="00431104" w:rsidRDefault="00CC4276" w:rsidP="00393032">
            <w:pPr>
              <w:widowControl w:val="0"/>
              <w:autoSpaceDE w:val="0"/>
              <w:autoSpaceDN w:val="0"/>
              <w:adjustRightInd w:val="0"/>
              <w:jc w:val="both"/>
              <w:rPr>
                <w:b/>
                <w:sz w:val="28"/>
                <w:szCs w:val="28"/>
              </w:rPr>
            </w:pPr>
            <w:r w:rsidRPr="00431104">
              <w:rPr>
                <w:sz w:val="28"/>
                <w:szCs w:val="28"/>
              </w:rPr>
              <w:t>Качественно проведенные мета-анализы, систематические, или РКИ с низким риском систематических ошибок</w:t>
            </w:r>
          </w:p>
        </w:tc>
      </w:tr>
      <w:tr w:rsidR="00CC4276" w:rsidRPr="00431104" w:rsidTr="00393032">
        <w:trPr>
          <w:jc w:val="center"/>
        </w:trPr>
        <w:tc>
          <w:tcPr>
            <w:tcW w:w="1809" w:type="dxa"/>
          </w:tcPr>
          <w:p w:rsidR="00CC4276" w:rsidRPr="00431104" w:rsidRDefault="00CC4276" w:rsidP="00393032">
            <w:pPr>
              <w:widowControl w:val="0"/>
              <w:autoSpaceDE w:val="0"/>
              <w:autoSpaceDN w:val="0"/>
              <w:adjustRightInd w:val="0"/>
              <w:jc w:val="both"/>
              <w:rPr>
                <w:b/>
                <w:sz w:val="28"/>
                <w:szCs w:val="28"/>
              </w:rPr>
            </w:pPr>
            <w:r w:rsidRPr="00431104">
              <w:rPr>
                <w:color w:val="262626"/>
                <w:sz w:val="28"/>
                <w:szCs w:val="28"/>
              </w:rPr>
              <w:t>1-</w:t>
            </w:r>
          </w:p>
        </w:tc>
        <w:tc>
          <w:tcPr>
            <w:tcW w:w="7762" w:type="dxa"/>
          </w:tcPr>
          <w:p w:rsidR="00CC4276" w:rsidRPr="00431104" w:rsidRDefault="00CC4276" w:rsidP="00393032">
            <w:pPr>
              <w:widowControl w:val="0"/>
              <w:autoSpaceDE w:val="0"/>
              <w:autoSpaceDN w:val="0"/>
              <w:adjustRightInd w:val="0"/>
              <w:jc w:val="both"/>
              <w:rPr>
                <w:b/>
                <w:sz w:val="28"/>
                <w:szCs w:val="28"/>
              </w:rPr>
            </w:pPr>
            <w:r w:rsidRPr="00431104">
              <w:rPr>
                <w:sz w:val="28"/>
                <w:szCs w:val="28"/>
              </w:rPr>
              <w:t>Мета-анализы, систематические, или РКИ с высоким риском систематических ошибок</w:t>
            </w:r>
          </w:p>
        </w:tc>
      </w:tr>
      <w:tr w:rsidR="00CC4276" w:rsidRPr="00431104" w:rsidTr="00393032">
        <w:trPr>
          <w:jc w:val="center"/>
        </w:trPr>
        <w:tc>
          <w:tcPr>
            <w:tcW w:w="1809" w:type="dxa"/>
          </w:tcPr>
          <w:p w:rsidR="00CC4276" w:rsidRPr="00431104" w:rsidRDefault="00CC4276" w:rsidP="00393032">
            <w:pPr>
              <w:widowControl w:val="0"/>
              <w:autoSpaceDE w:val="0"/>
              <w:autoSpaceDN w:val="0"/>
              <w:adjustRightInd w:val="0"/>
              <w:jc w:val="both"/>
              <w:rPr>
                <w:b/>
                <w:sz w:val="28"/>
                <w:szCs w:val="28"/>
              </w:rPr>
            </w:pPr>
            <w:r w:rsidRPr="00431104">
              <w:rPr>
                <w:color w:val="262626"/>
                <w:sz w:val="28"/>
                <w:szCs w:val="28"/>
              </w:rPr>
              <w:t>2++</w:t>
            </w:r>
          </w:p>
        </w:tc>
        <w:tc>
          <w:tcPr>
            <w:tcW w:w="7762" w:type="dxa"/>
          </w:tcPr>
          <w:p w:rsidR="00CC4276" w:rsidRPr="00431104" w:rsidRDefault="00CC4276" w:rsidP="00393032">
            <w:pPr>
              <w:widowControl w:val="0"/>
              <w:autoSpaceDE w:val="0"/>
              <w:autoSpaceDN w:val="0"/>
              <w:adjustRightInd w:val="0"/>
              <w:jc w:val="both"/>
              <w:rPr>
                <w:b/>
                <w:sz w:val="28"/>
                <w:szCs w:val="28"/>
              </w:rPr>
            </w:pPr>
            <w:r w:rsidRPr="00431104">
              <w:rPr>
                <w:sz w:val="28"/>
                <w:szCs w:val="28"/>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CC4276" w:rsidRPr="00431104" w:rsidTr="00393032">
        <w:trPr>
          <w:jc w:val="center"/>
        </w:trPr>
        <w:tc>
          <w:tcPr>
            <w:tcW w:w="1809" w:type="dxa"/>
          </w:tcPr>
          <w:p w:rsidR="00CC4276" w:rsidRPr="00431104" w:rsidRDefault="00CC4276" w:rsidP="00393032">
            <w:pPr>
              <w:widowControl w:val="0"/>
              <w:autoSpaceDE w:val="0"/>
              <w:autoSpaceDN w:val="0"/>
              <w:adjustRightInd w:val="0"/>
              <w:jc w:val="both"/>
              <w:rPr>
                <w:b/>
                <w:sz w:val="28"/>
                <w:szCs w:val="28"/>
              </w:rPr>
            </w:pPr>
            <w:r w:rsidRPr="00431104">
              <w:rPr>
                <w:color w:val="262626"/>
                <w:sz w:val="28"/>
                <w:szCs w:val="28"/>
              </w:rPr>
              <w:t>2+</w:t>
            </w:r>
          </w:p>
        </w:tc>
        <w:tc>
          <w:tcPr>
            <w:tcW w:w="7762" w:type="dxa"/>
          </w:tcPr>
          <w:p w:rsidR="00CC4276" w:rsidRPr="00431104" w:rsidRDefault="00CC4276" w:rsidP="00393032">
            <w:pPr>
              <w:widowControl w:val="0"/>
              <w:autoSpaceDE w:val="0"/>
              <w:autoSpaceDN w:val="0"/>
              <w:adjustRightInd w:val="0"/>
              <w:jc w:val="both"/>
              <w:rPr>
                <w:b/>
                <w:sz w:val="28"/>
                <w:szCs w:val="28"/>
              </w:rPr>
            </w:pPr>
            <w:r w:rsidRPr="00431104">
              <w:rPr>
                <w:sz w:val="28"/>
                <w:szCs w:val="28"/>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CC4276" w:rsidRPr="00431104" w:rsidTr="00393032">
        <w:trPr>
          <w:jc w:val="center"/>
        </w:trPr>
        <w:tc>
          <w:tcPr>
            <w:tcW w:w="1809" w:type="dxa"/>
          </w:tcPr>
          <w:p w:rsidR="00CC4276" w:rsidRPr="00431104" w:rsidRDefault="00CC4276" w:rsidP="00393032">
            <w:pPr>
              <w:widowControl w:val="0"/>
              <w:autoSpaceDE w:val="0"/>
              <w:autoSpaceDN w:val="0"/>
              <w:adjustRightInd w:val="0"/>
              <w:jc w:val="both"/>
              <w:rPr>
                <w:b/>
                <w:sz w:val="28"/>
                <w:szCs w:val="28"/>
              </w:rPr>
            </w:pPr>
            <w:r w:rsidRPr="00431104">
              <w:rPr>
                <w:color w:val="262626"/>
                <w:sz w:val="28"/>
                <w:szCs w:val="28"/>
              </w:rPr>
              <w:t>2-</w:t>
            </w:r>
          </w:p>
        </w:tc>
        <w:tc>
          <w:tcPr>
            <w:tcW w:w="7762" w:type="dxa"/>
          </w:tcPr>
          <w:p w:rsidR="00CC4276" w:rsidRPr="00431104" w:rsidRDefault="00CC4276" w:rsidP="00393032">
            <w:pPr>
              <w:widowControl w:val="0"/>
              <w:autoSpaceDE w:val="0"/>
              <w:autoSpaceDN w:val="0"/>
              <w:adjustRightInd w:val="0"/>
              <w:jc w:val="both"/>
              <w:rPr>
                <w:b/>
                <w:sz w:val="28"/>
                <w:szCs w:val="28"/>
              </w:rPr>
            </w:pPr>
            <w:r w:rsidRPr="00431104">
              <w:rPr>
                <w:sz w:val="28"/>
                <w:szCs w:val="28"/>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CC4276" w:rsidRPr="00431104" w:rsidTr="00393032">
        <w:trPr>
          <w:jc w:val="center"/>
        </w:trPr>
        <w:tc>
          <w:tcPr>
            <w:tcW w:w="1809" w:type="dxa"/>
          </w:tcPr>
          <w:p w:rsidR="00CC4276" w:rsidRPr="00431104" w:rsidRDefault="00CC4276" w:rsidP="00393032">
            <w:pPr>
              <w:widowControl w:val="0"/>
              <w:autoSpaceDE w:val="0"/>
              <w:autoSpaceDN w:val="0"/>
              <w:adjustRightInd w:val="0"/>
              <w:jc w:val="both"/>
              <w:rPr>
                <w:b/>
                <w:sz w:val="28"/>
                <w:szCs w:val="28"/>
              </w:rPr>
            </w:pPr>
            <w:r w:rsidRPr="00431104">
              <w:rPr>
                <w:color w:val="262626"/>
                <w:sz w:val="28"/>
                <w:szCs w:val="28"/>
              </w:rPr>
              <w:t>3</w:t>
            </w:r>
          </w:p>
        </w:tc>
        <w:tc>
          <w:tcPr>
            <w:tcW w:w="7762" w:type="dxa"/>
          </w:tcPr>
          <w:p w:rsidR="00CC4276" w:rsidRPr="00431104" w:rsidRDefault="00CC4276" w:rsidP="00393032">
            <w:pPr>
              <w:widowControl w:val="0"/>
              <w:autoSpaceDE w:val="0"/>
              <w:autoSpaceDN w:val="0"/>
              <w:adjustRightInd w:val="0"/>
              <w:jc w:val="both"/>
              <w:rPr>
                <w:b/>
                <w:sz w:val="28"/>
                <w:szCs w:val="28"/>
              </w:rPr>
            </w:pPr>
            <w:r w:rsidRPr="00431104">
              <w:rPr>
                <w:sz w:val="28"/>
                <w:szCs w:val="28"/>
              </w:rPr>
              <w:t>Неаналитические исследования (например: описания случаев, серий случаев)</w:t>
            </w:r>
          </w:p>
        </w:tc>
      </w:tr>
      <w:tr w:rsidR="00CC4276" w:rsidRPr="00431104" w:rsidTr="00393032">
        <w:trPr>
          <w:jc w:val="center"/>
        </w:trPr>
        <w:tc>
          <w:tcPr>
            <w:tcW w:w="1809" w:type="dxa"/>
          </w:tcPr>
          <w:p w:rsidR="00CC4276" w:rsidRPr="00431104" w:rsidRDefault="00CC4276" w:rsidP="00393032">
            <w:pPr>
              <w:widowControl w:val="0"/>
              <w:autoSpaceDE w:val="0"/>
              <w:autoSpaceDN w:val="0"/>
              <w:adjustRightInd w:val="0"/>
              <w:jc w:val="both"/>
              <w:rPr>
                <w:color w:val="262626"/>
                <w:sz w:val="28"/>
                <w:szCs w:val="28"/>
              </w:rPr>
            </w:pPr>
            <w:r w:rsidRPr="00431104">
              <w:rPr>
                <w:color w:val="262626"/>
                <w:sz w:val="28"/>
                <w:szCs w:val="28"/>
              </w:rPr>
              <w:t>4</w:t>
            </w:r>
          </w:p>
        </w:tc>
        <w:tc>
          <w:tcPr>
            <w:tcW w:w="7762" w:type="dxa"/>
          </w:tcPr>
          <w:p w:rsidR="00CC4276" w:rsidRPr="00431104" w:rsidRDefault="00CC4276" w:rsidP="00393032">
            <w:pPr>
              <w:widowControl w:val="0"/>
              <w:autoSpaceDE w:val="0"/>
              <w:autoSpaceDN w:val="0"/>
              <w:adjustRightInd w:val="0"/>
              <w:jc w:val="both"/>
              <w:rPr>
                <w:sz w:val="28"/>
                <w:szCs w:val="28"/>
              </w:rPr>
            </w:pPr>
            <w:r w:rsidRPr="00431104">
              <w:rPr>
                <w:sz w:val="28"/>
                <w:szCs w:val="28"/>
              </w:rPr>
              <w:t>Мнение экспертов</w:t>
            </w:r>
          </w:p>
        </w:tc>
      </w:tr>
    </w:tbl>
    <w:p w:rsidR="00CC4276" w:rsidRPr="00431104" w:rsidRDefault="00CC4276" w:rsidP="00CC4276">
      <w:pPr>
        <w:widowControl w:val="0"/>
        <w:autoSpaceDE w:val="0"/>
        <w:autoSpaceDN w:val="0"/>
        <w:adjustRightInd w:val="0"/>
        <w:jc w:val="right"/>
        <w:rPr>
          <w:color w:val="262626"/>
          <w:sz w:val="28"/>
          <w:szCs w:val="28"/>
        </w:rPr>
      </w:pPr>
    </w:p>
    <w:p w:rsidR="00CC4276" w:rsidRDefault="00CC4276" w:rsidP="00CC4276">
      <w:pPr>
        <w:widowControl w:val="0"/>
        <w:autoSpaceDE w:val="0"/>
        <w:autoSpaceDN w:val="0"/>
        <w:adjustRightInd w:val="0"/>
        <w:jc w:val="both"/>
        <w:rPr>
          <w:b/>
          <w:sz w:val="28"/>
          <w:szCs w:val="28"/>
        </w:rPr>
      </w:pPr>
    </w:p>
    <w:p w:rsidR="00CC4276" w:rsidRPr="00431104" w:rsidRDefault="00CC4276" w:rsidP="00CC4276">
      <w:pPr>
        <w:widowControl w:val="0"/>
        <w:autoSpaceDE w:val="0"/>
        <w:autoSpaceDN w:val="0"/>
        <w:adjustRightInd w:val="0"/>
        <w:jc w:val="both"/>
        <w:rPr>
          <w:b/>
          <w:sz w:val="28"/>
          <w:szCs w:val="28"/>
        </w:rPr>
      </w:pPr>
      <w:r w:rsidRPr="00431104">
        <w:rPr>
          <w:b/>
          <w:sz w:val="28"/>
          <w:szCs w:val="28"/>
        </w:rPr>
        <w:t>Методы, использованные для анализа доказательств:</w:t>
      </w:r>
    </w:p>
    <w:p w:rsidR="00CC4276" w:rsidRPr="00431104" w:rsidRDefault="00CC4276" w:rsidP="00CC4276">
      <w:pPr>
        <w:pStyle w:val="10"/>
        <w:widowControl w:val="0"/>
        <w:numPr>
          <w:ilvl w:val="0"/>
          <w:numId w:val="17"/>
        </w:numPr>
        <w:autoSpaceDE w:val="0"/>
        <w:autoSpaceDN w:val="0"/>
        <w:adjustRightInd w:val="0"/>
        <w:ind w:left="426"/>
        <w:jc w:val="both"/>
        <w:rPr>
          <w:rFonts w:ascii="Times New Roman" w:hAnsi="Times New Roman"/>
          <w:sz w:val="28"/>
          <w:szCs w:val="28"/>
        </w:rPr>
      </w:pPr>
      <w:r w:rsidRPr="00431104">
        <w:rPr>
          <w:rFonts w:ascii="Times New Roman" w:hAnsi="Times New Roman"/>
          <w:sz w:val="28"/>
          <w:szCs w:val="28"/>
        </w:rPr>
        <w:t>Обзоры опубликованных мета-анализов;</w:t>
      </w:r>
    </w:p>
    <w:p w:rsidR="00CC4276" w:rsidRPr="00431104" w:rsidRDefault="00CC4276" w:rsidP="00CC4276">
      <w:pPr>
        <w:pStyle w:val="10"/>
        <w:widowControl w:val="0"/>
        <w:numPr>
          <w:ilvl w:val="0"/>
          <w:numId w:val="17"/>
        </w:numPr>
        <w:autoSpaceDE w:val="0"/>
        <w:autoSpaceDN w:val="0"/>
        <w:adjustRightInd w:val="0"/>
        <w:ind w:left="426"/>
        <w:jc w:val="both"/>
        <w:rPr>
          <w:rFonts w:ascii="Times New Roman" w:hAnsi="Times New Roman"/>
          <w:sz w:val="28"/>
          <w:szCs w:val="28"/>
        </w:rPr>
      </w:pPr>
      <w:r w:rsidRPr="00431104">
        <w:rPr>
          <w:rFonts w:ascii="Times New Roman" w:hAnsi="Times New Roman"/>
          <w:sz w:val="28"/>
          <w:szCs w:val="28"/>
        </w:rPr>
        <w:lastRenderedPageBreak/>
        <w:t>Систематические обзоры с таблицами доказательств.</w:t>
      </w:r>
    </w:p>
    <w:p w:rsidR="00CC4276" w:rsidRDefault="00CC4276" w:rsidP="00CC4276">
      <w:pPr>
        <w:jc w:val="both"/>
        <w:rPr>
          <w:b/>
          <w:sz w:val="28"/>
          <w:szCs w:val="28"/>
        </w:rPr>
      </w:pPr>
    </w:p>
    <w:p w:rsidR="00CC4276" w:rsidRPr="00431104" w:rsidRDefault="00CC4276" w:rsidP="00CC4276">
      <w:pPr>
        <w:jc w:val="both"/>
        <w:rPr>
          <w:b/>
          <w:sz w:val="28"/>
          <w:szCs w:val="28"/>
        </w:rPr>
      </w:pPr>
      <w:r w:rsidRPr="00431104">
        <w:rPr>
          <w:b/>
          <w:sz w:val="28"/>
          <w:szCs w:val="28"/>
        </w:rPr>
        <w:t>Методы, использованные для формулирования рекомендаций:</w:t>
      </w:r>
    </w:p>
    <w:p w:rsidR="00CC4276" w:rsidRPr="00431104" w:rsidRDefault="00CC4276" w:rsidP="00CC4276">
      <w:pPr>
        <w:jc w:val="both"/>
        <w:rPr>
          <w:sz w:val="28"/>
          <w:szCs w:val="28"/>
        </w:rPr>
      </w:pPr>
      <w:r w:rsidRPr="00431104">
        <w:rPr>
          <w:sz w:val="28"/>
          <w:szCs w:val="28"/>
        </w:rPr>
        <w:t>Консенсус экспертов.</w:t>
      </w:r>
    </w:p>
    <w:p w:rsidR="00CC4276" w:rsidRPr="00431104" w:rsidRDefault="00CC4276" w:rsidP="00CC4276">
      <w:pPr>
        <w:jc w:val="both"/>
        <w:rPr>
          <w:sz w:val="28"/>
          <w:szCs w:val="28"/>
        </w:rPr>
      </w:pPr>
    </w:p>
    <w:p w:rsidR="00CC4276" w:rsidRPr="00431104" w:rsidRDefault="00CC4276" w:rsidP="00CC4276">
      <w:pPr>
        <w:jc w:val="both"/>
        <w:rPr>
          <w:b/>
          <w:sz w:val="28"/>
          <w:szCs w:val="28"/>
        </w:rPr>
      </w:pPr>
      <w:r w:rsidRPr="00431104">
        <w:rPr>
          <w:b/>
          <w:sz w:val="28"/>
          <w:szCs w:val="28"/>
        </w:rPr>
        <w:t>Рейтинговая схема для оценки силы рекомендаций:</w:t>
      </w:r>
    </w:p>
    <w:p w:rsidR="00CC4276" w:rsidRPr="00431104" w:rsidRDefault="00CC4276" w:rsidP="00CC4276">
      <w:pPr>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612"/>
      </w:tblGrid>
      <w:tr w:rsidR="00CC4276" w:rsidRPr="00431104" w:rsidTr="00393032">
        <w:trPr>
          <w:trHeight w:val="601"/>
          <w:jc w:val="center"/>
        </w:trPr>
        <w:tc>
          <w:tcPr>
            <w:tcW w:w="959" w:type="dxa"/>
            <w:shd w:val="clear" w:color="auto" w:fill="BFBFBF"/>
            <w:vAlign w:val="center"/>
          </w:tcPr>
          <w:p w:rsidR="00CC4276" w:rsidRPr="00431104" w:rsidRDefault="00CC4276" w:rsidP="00393032">
            <w:pPr>
              <w:widowControl w:val="0"/>
              <w:autoSpaceDE w:val="0"/>
              <w:autoSpaceDN w:val="0"/>
              <w:adjustRightInd w:val="0"/>
              <w:jc w:val="center"/>
              <w:rPr>
                <w:b/>
                <w:color w:val="262626"/>
                <w:sz w:val="28"/>
                <w:szCs w:val="28"/>
              </w:rPr>
            </w:pPr>
            <w:r w:rsidRPr="00431104">
              <w:rPr>
                <w:b/>
                <w:color w:val="262626"/>
                <w:sz w:val="28"/>
                <w:szCs w:val="28"/>
              </w:rPr>
              <w:t>Сила</w:t>
            </w:r>
          </w:p>
        </w:tc>
        <w:tc>
          <w:tcPr>
            <w:tcW w:w="8612" w:type="dxa"/>
            <w:shd w:val="clear" w:color="auto" w:fill="BFBFBF"/>
            <w:vAlign w:val="center"/>
          </w:tcPr>
          <w:p w:rsidR="00CC4276" w:rsidRPr="00431104" w:rsidRDefault="00CC4276" w:rsidP="00393032">
            <w:pPr>
              <w:widowControl w:val="0"/>
              <w:autoSpaceDE w:val="0"/>
              <w:autoSpaceDN w:val="0"/>
              <w:adjustRightInd w:val="0"/>
              <w:jc w:val="center"/>
              <w:rPr>
                <w:b/>
                <w:color w:val="262626"/>
                <w:sz w:val="28"/>
                <w:szCs w:val="28"/>
              </w:rPr>
            </w:pPr>
            <w:r w:rsidRPr="00431104">
              <w:rPr>
                <w:b/>
                <w:color w:val="262626"/>
                <w:sz w:val="28"/>
                <w:szCs w:val="28"/>
              </w:rPr>
              <w:t>Описание</w:t>
            </w:r>
          </w:p>
        </w:tc>
      </w:tr>
      <w:tr w:rsidR="00CC4276" w:rsidRPr="00431104" w:rsidTr="00393032">
        <w:trPr>
          <w:jc w:val="center"/>
        </w:trPr>
        <w:tc>
          <w:tcPr>
            <w:tcW w:w="959" w:type="dxa"/>
          </w:tcPr>
          <w:p w:rsidR="00CC4276" w:rsidRPr="00431104" w:rsidRDefault="00CC4276" w:rsidP="00393032">
            <w:pPr>
              <w:jc w:val="both"/>
              <w:rPr>
                <w:sz w:val="28"/>
                <w:szCs w:val="28"/>
              </w:rPr>
            </w:pPr>
            <w:r w:rsidRPr="00431104">
              <w:rPr>
                <w:b/>
                <w:sz w:val="28"/>
                <w:szCs w:val="28"/>
              </w:rPr>
              <w:t>А</w:t>
            </w:r>
          </w:p>
        </w:tc>
        <w:tc>
          <w:tcPr>
            <w:tcW w:w="8612" w:type="dxa"/>
          </w:tcPr>
          <w:p w:rsidR="00CC4276" w:rsidRPr="00431104" w:rsidRDefault="00CC4276" w:rsidP="00393032">
            <w:pPr>
              <w:jc w:val="both"/>
              <w:rPr>
                <w:sz w:val="28"/>
                <w:szCs w:val="28"/>
              </w:rPr>
            </w:pPr>
            <w:r w:rsidRPr="00431104">
              <w:rPr>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w:t>
            </w:r>
          </w:p>
          <w:p w:rsidR="00CC4276" w:rsidRPr="00431104" w:rsidRDefault="00CC4276" w:rsidP="00393032">
            <w:pPr>
              <w:jc w:val="both"/>
              <w:rPr>
                <w:sz w:val="28"/>
                <w:szCs w:val="28"/>
              </w:rPr>
            </w:pPr>
            <w:r w:rsidRPr="00431104">
              <w:rPr>
                <w:sz w:val="28"/>
                <w:szCs w:val="28"/>
              </w:rPr>
              <w:t>или</w:t>
            </w:r>
          </w:p>
          <w:p w:rsidR="00CC4276" w:rsidRPr="00431104" w:rsidRDefault="00CC4276" w:rsidP="00393032">
            <w:pPr>
              <w:jc w:val="both"/>
              <w:rPr>
                <w:sz w:val="28"/>
                <w:szCs w:val="28"/>
              </w:rPr>
            </w:pPr>
            <w:r w:rsidRPr="00431104">
              <w:rPr>
                <w:sz w:val="28"/>
                <w:szCs w:val="28"/>
              </w:rPr>
              <w:t>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CC4276" w:rsidRPr="00431104" w:rsidTr="00393032">
        <w:trPr>
          <w:jc w:val="center"/>
        </w:trPr>
        <w:tc>
          <w:tcPr>
            <w:tcW w:w="959" w:type="dxa"/>
          </w:tcPr>
          <w:p w:rsidR="00CC4276" w:rsidRPr="00431104" w:rsidRDefault="00CC4276" w:rsidP="00393032">
            <w:pPr>
              <w:jc w:val="both"/>
              <w:rPr>
                <w:sz w:val="28"/>
                <w:szCs w:val="28"/>
              </w:rPr>
            </w:pPr>
            <w:r w:rsidRPr="00431104">
              <w:rPr>
                <w:b/>
                <w:sz w:val="28"/>
                <w:szCs w:val="28"/>
              </w:rPr>
              <w:t>В</w:t>
            </w:r>
          </w:p>
        </w:tc>
        <w:tc>
          <w:tcPr>
            <w:tcW w:w="8612" w:type="dxa"/>
          </w:tcPr>
          <w:p w:rsidR="00CC4276" w:rsidRPr="00431104" w:rsidRDefault="00CC4276" w:rsidP="00393032">
            <w:pPr>
              <w:jc w:val="both"/>
              <w:rPr>
                <w:sz w:val="28"/>
                <w:szCs w:val="28"/>
              </w:rPr>
            </w:pPr>
            <w:r w:rsidRPr="00431104">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CC4276" w:rsidRPr="00431104" w:rsidRDefault="00CC4276" w:rsidP="00393032">
            <w:pPr>
              <w:jc w:val="both"/>
              <w:rPr>
                <w:sz w:val="28"/>
                <w:szCs w:val="28"/>
              </w:rPr>
            </w:pPr>
            <w:r w:rsidRPr="00431104">
              <w:rPr>
                <w:sz w:val="28"/>
                <w:szCs w:val="28"/>
              </w:rPr>
              <w:t>или</w:t>
            </w:r>
          </w:p>
          <w:p w:rsidR="00CC4276" w:rsidRPr="00431104" w:rsidRDefault="00CC4276" w:rsidP="00393032">
            <w:pPr>
              <w:jc w:val="both"/>
              <w:rPr>
                <w:sz w:val="28"/>
                <w:szCs w:val="28"/>
              </w:rPr>
            </w:pPr>
            <w:r w:rsidRPr="00431104">
              <w:rPr>
                <w:sz w:val="28"/>
                <w:szCs w:val="28"/>
              </w:rPr>
              <w:t>экстраполированные доказательства из исследований, оцененных как 1++ или 1+</w:t>
            </w:r>
          </w:p>
        </w:tc>
      </w:tr>
      <w:tr w:rsidR="00CC4276" w:rsidRPr="00431104" w:rsidTr="00393032">
        <w:trPr>
          <w:jc w:val="center"/>
        </w:trPr>
        <w:tc>
          <w:tcPr>
            <w:tcW w:w="959" w:type="dxa"/>
          </w:tcPr>
          <w:p w:rsidR="00CC4276" w:rsidRPr="00431104" w:rsidRDefault="00CC4276" w:rsidP="00393032">
            <w:pPr>
              <w:jc w:val="both"/>
              <w:rPr>
                <w:sz w:val="28"/>
                <w:szCs w:val="28"/>
              </w:rPr>
            </w:pPr>
            <w:r w:rsidRPr="00431104">
              <w:rPr>
                <w:b/>
                <w:sz w:val="28"/>
                <w:szCs w:val="28"/>
              </w:rPr>
              <w:t>С</w:t>
            </w:r>
          </w:p>
        </w:tc>
        <w:tc>
          <w:tcPr>
            <w:tcW w:w="8612" w:type="dxa"/>
          </w:tcPr>
          <w:p w:rsidR="00CC4276" w:rsidRPr="00431104" w:rsidRDefault="00CC4276" w:rsidP="00393032">
            <w:pPr>
              <w:jc w:val="both"/>
              <w:rPr>
                <w:sz w:val="28"/>
                <w:szCs w:val="28"/>
              </w:rPr>
            </w:pPr>
            <w:r w:rsidRPr="00431104">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CC4276" w:rsidRPr="00431104" w:rsidRDefault="00CC4276" w:rsidP="00393032">
            <w:pPr>
              <w:jc w:val="both"/>
              <w:rPr>
                <w:sz w:val="28"/>
                <w:szCs w:val="28"/>
              </w:rPr>
            </w:pPr>
            <w:r w:rsidRPr="00431104">
              <w:rPr>
                <w:sz w:val="28"/>
                <w:szCs w:val="28"/>
              </w:rPr>
              <w:t>или</w:t>
            </w:r>
          </w:p>
          <w:p w:rsidR="00CC4276" w:rsidRPr="00431104" w:rsidRDefault="00CC4276" w:rsidP="00393032">
            <w:pPr>
              <w:jc w:val="both"/>
              <w:rPr>
                <w:sz w:val="28"/>
                <w:szCs w:val="28"/>
              </w:rPr>
            </w:pPr>
            <w:r w:rsidRPr="00431104">
              <w:rPr>
                <w:sz w:val="28"/>
                <w:szCs w:val="28"/>
              </w:rPr>
              <w:t>экстраполированные доказательства из исследований, оцененных как 2++</w:t>
            </w:r>
          </w:p>
        </w:tc>
      </w:tr>
      <w:tr w:rsidR="00CC4276" w:rsidRPr="00431104" w:rsidTr="00393032">
        <w:trPr>
          <w:jc w:val="center"/>
        </w:trPr>
        <w:tc>
          <w:tcPr>
            <w:tcW w:w="959" w:type="dxa"/>
          </w:tcPr>
          <w:p w:rsidR="00CC4276" w:rsidRPr="00431104" w:rsidRDefault="00CC4276" w:rsidP="00393032">
            <w:pPr>
              <w:jc w:val="both"/>
              <w:rPr>
                <w:sz w:val="28"/>
                <w:szCs w:val="28"/>
              </w:rPr>
            </w:pPr>
            <w:r w:rsidRPr="00431104">
              <w:rPr>
                <w:b/>
                <w:sz w:val="28"/>
                <w:szCs w:val="28"/>
              </w:rPr>
              <w:t>D</w:t>
            </w:r>
          </w:p>
        </w:tc>
        <w:tc>
          <w:tcPr>
            <w:tcW w:w="8612" w:type="dxa"/>
          </w:tcPr>
          <w:p w:rsidR="00CC4276" w:rsidRPr="00431104" w:rsidRDefault="00CC4276" w:rsidP="00393032">
            <w:pPr>
              <w:jc w:val="both"/>
              <w:rPr>
                <w:sz w:val="28"/>
                <w:szCs w:val="28"/>
              </w:rPr>
            </w:pPr>
            <w:r w:rsidRPr="00431104">
              <w:rPr>
                <w:sz w:val="28"/>
                <w:szCs w:val="28"/>
              </w:rPr>
              <w:t>Доказательства уровня 3 или 4;</w:t>
            </w:r>
          </w:p>
          <w:p w:rsidR="00CC4276" w:rsidRPr="00431104" w:rsidRDefault="00CC4276" w:rsidP="00393032">
            <w:pPr>
              <w:jc w:val="both"/>
              <w:rPr>
                <w:sz w:val="28"/>
                <w:szCs w:val="28"/>
              </w:rPr>
            </w:pPr>
            <w:r w:rsidRPr="00431104">
              <w:rPr>
                <w:sz w:val="28"/>
                <w:szCs w:val="28"/>
              </w:rPr>
              <w:t>или</w:t>
            </w:r>
          </w:p>
          <w:p w:rsidR="00CC4276" w:rsidRPr="00431104" w:rsidRDefault="00CC4276" w:rsidP="00393032">
            <w:pPr>
              <w:jc w:val="both"/>
              <w:rPr>
                <w:sz w:val="28"/>
                <w:szCs w:val="28"/>
              </w:rPr>
            </w:pPr>
            <w:r w:rsidRPr="00431104">
              <w:rPr>
                <w:sz w:val="28"/>
                <w:szCs w:val="28"/>
              </w:rPr>
              <w:t>экстраполированные доказательства из исследований, оцененных как 2+</w:t>
            </w:r>
          </w:p>
        </w:tc>
      </w:tr>
    </w:tbl>
    <w:p w:rsidR="00CC4276" w:rsidRPr="00431104" w:rsidRDefault="00CC4276" w:rsidP="00CC4276">
      <w:pPr>
        <w:jc w:val="both"/>
        <w:rPr>
          <w:b/>
          <w:sz w:val="28"/>
          <w:szCs w:val="28"/>
        </w:rPr>
      </w:pPr>
    </w:p>
    <w:p w:rsidR="00CC4276" w:rsidRPr="00431104" w:rsidRDefault="00CC4276" w:rsidP="00CC4276">
      <w:pPr>
        <w:jc w:val="both"/>
        <w:rPr>
          <w:b/>
          <w:sz w:val="28"/>
          <w:szCs w:val="28"/>
        </w:rPr>
      </w:pPr>
      <w:r w:rsidRPr="00431104">
        <w:rPr>
          <w:b/>
          <w:sz w:val="28"/>
          <w:szCs w:val="28"/>
        </w:rPr>
        <w:t>Индикаторы доброкачественной практики (</w:t>
      </w:r>
      <w:r w:rsidRPr="00431104">
        <w:rPr>
          <w:b/>
          <w:sz w:val="28"/>
          <w:szCs w:val="28"/>
          <w:lang w:val="en-US"/>
        </w:rPr>
        <w:t>Good</w:t>
      </w:r>
      <w:r w:rsidRPr="00431104">
        <w:rPr>
          <w:b/>
          <w:sz w:val="28"/>
          <w:szCs w:val="28"/>
        </w:rPr>
        <w:t xml:space="preserve"> </w:t>
      </w:r>
      <w:r w:rsidRPr="00431104">
        <w:rPr>
          <w:b/>
          <w:sz w:val="28"/>
          <w:szCs w:val="28"/>
          <w:lang w:val="en-US"/>
        </w:rPr>
        <w:t>Practice</w:t>
      </w:r>
      <w:r w:rsidRPr="00431104">
        <w:rPr>
          <w:b/>
          <w:sz w:val="28"/>
          <w:szCs w:val="28"/>
        </w:rPr>
        <w:t xml:space="preserve"> </w:t>
      </w:r>
      <w:r w:rsidRPr="00431104">
        <w:rPr>
          <w:b/>
          <w:sz w:val="28"/>
          <w:szCs w:val="28"/>
          <w:lang w:val="en-US"/>
        </w:rPr>
        <w:t>Points</w:t>
      </w:r>
      <w:r w:rsidRPr="00431104">
        <w:rPr>
          <w:b/>
          <w:sz w:val="28"/>
          <w:szCs w:val="28"/>
        </w:rPr>
        <w:t xml:space="preserve"> – </w:t>
      </w:r>
      <w:r w:rsidRPr="00431104">
        <w:rPr>
          <w:b/>
          <w:sz w:val="28"/>
          <w:szCs w:val="28"/>
          <w:lang w:val="en-US"/>
        </w:rPr>
        <w:t>GPPs</w:t>
      </w:r>
      <w:r w:rsidRPr="00431104">
        <w:rPr>
          <w:b/>
          <w:sz w:val="28"/>
          <w:szCs w:val="28"/>
        </w:rPr>
        <w:t>):</w:t>
      </w:r>
    </w:p>
    <w:p w:rsidR="00CC4276" w:rsidRPr="00431104" w:rsidRDefault="00CC4276" w:rsidP="00CC4276">
      <w:pPr>
        <w:ind w:firstLine="708"/>
        <w:jc w:val="both"/>
        <w:rPr>
          <w:sz w:val="28"/>
          <w:szCs w:val="28"/>
        </w:rPr>
      </w:pPr>
      <w:r w:rsidRPr="00431104">
        <w:rPr>
          <w:sz w:val="28"/>
          <w:szCs w:val="28"/>
        </w:rPr>
        <w:t>Рекомендуемая доброкачественная практика базируется на клиническом опыте членов рабочей группы по разработке рекомендаций.</w:t>
      </w:r>
    </w:p>
    <w:p w:rsidR="00CC4276" w:rsidRPr="00431104" w:rsidRDefault="00CC4276" w:rsidP="00CC4276">
      <w:pPr>
        <w:jc w:val="both"/>
        <w:rPr>
          <w:sz w:val="28"/>
          <w:szCs w:val="28"/>
        </w:rPr>
      </w:pPr>
    </w:p>
    <w:p w:rsidR="00CC4276" w:rsidRPr="00431104" w:rsidRDefault="00CC4276" w:rsidP="00CC4276">
      <w:pPr>
        <w:jc w:val="both"/>
        <w:rPr>
          <w:b/>
          <w:sz w:val="28"/>
          <w:szCs w:val="28"/>
        </w:rPr>
      </w:pPr>
      <w:r w:rsidRPr="00431104">
        <w:rPr>
          <w:b/>
          <w:sz w:val="28"/>
          <w:szCs w:val="28"/>
        </w:rPr>
        <w:t>Экономический анализ:</w:t>
      </w:r>
    </w:p>
    <w:p w:rsidR="00CC4276" w:rsidRPr="00431104" w:rsidRDefault="00CC4276" w:rsidP="00CC4276">
      <w:pPr>
        <w:ind w:firstLine="708"/>
        <w:jc w:val="both"/>
        <w:rPr>
          <w:sz w:val="28"/>
          <w:szCs w:val="28"/>
        </w:rPr>
      </w:pPr>
      <w:r w:rsidRPr="00431104">
        <w:rPr>
          <w:sz w:val="28"/>
          <w:szCs w:val="28"/>
        </w:rPr>
        <w:t>Анализ стоимости не проводился и публикации по фармакоэкономике не анализировались.</w:t>
      </w:r>
    </w:p>
    <w:p w:rsidR="00CC4276" w:rsidRPr="00431104" w:rsidRDefault="00CC4276" w:rsidP="00CC4276">
      <w:pPr>
        <w:jc w:val="both"/>
        <w:rPr>
          <w:b/>
          <w:sz w:val="28"/>
          <w:szCs w:val="28"/>
        </w:rPr>
      </w:pPr>
    </w:p>
    <w:p w:rsidR="00CC4276" w:rsidRPr="00431104" w:rsidRDefault="00CC4276" w:rsidP="00CC4276">
      <w:pPr>
        <w:jc w:val="both"/>
        <w:rPr>
          <w:b/>
          <w:sz w:val="28"/>
          <w:szCs w:val="28"/>
        </w:rPr>
      </w:pPr>
      <w:r w:rsidRPr="00431104">
        <w:rPr>
          <w:b/>
          <w:sz w:val="28"/>
          <w:szCs w:val="28"/>
        </w:rPr>
        <w:t>Метод валидизации рекомендаций:</w:t>
      </w:r>
    </w:p>
    <w:p w:rsidR="00CC4276" w:rsidRPr="00431104" w:rsidRDefault="00CC4276" w:rsidP="00CC4276">
      <w:pPr>
        <w:pStyle w:val="10"/>
        <w:numPr>
          <w:ilvl w:val="0"/>
          <w:numId w:val="18"/>
        </w:numPr>
        <w:ind w:left="669" w:hanging="357"/>
        <w:jc w:val="both"/>
        <w:rPr>
          <w:rFonts w:ascii="Times New Roman" w:hAnsi="Times New Roman"/>
          <w:sz w:val="28"/>
          <w:szCs w:val="28"/>
        </w:rPr>
      </w:pPr>
      <w:r w:rsidRPr="00431104">
        <w:rPr>
          <w:rFonts w:ascii="Times New Roman" w:hAnsi="Times New Roman"/>
          <w:sz w:val="28"/>
          <w:szCs w:val="28"/>
        </w:rPr>
        <w:t>Внешняя экспертная оценка;</w:t>
      </w:r>
    </w:p>
    <w:p w:rsidR="00CC4276" w:rsidRPr="00431104" w:rsidRDefault="00CC4276" w:rsidP="00CC4276">
      <w:pPr>
        <w:pStyle w:val="10"/>
        <w:numPr>
          <w:ilvl w:val="0"/>
          <w:numId w:val="18"/>
        </w:numPr>
        <w:ind w:left="669" w:hanging="357"/>
        <w:jc w:val="both"/>
        <w:rPr>
          <w:rFonts w:ascii="Times New Roman" w:hAnsi="Times New Roman"/>
          <w:sz w:val="28"/>
          <w:szCs w:val="28"/>
        </w:rPr>
      </w:pPr>
      <w:r w:rsidRPr="00431104">
        <w:rPr>
          <w:rFonts w:ascii="Times New Roman" w:hAnsi="Times New Roman"/>
          <w:sz w:val="28"/>
          <w:szCs w:val="28"/>
        </w:rPr>
        <w:t>Внутренняя экспертная оценка.</w:t>
      </w:r>
    </w:p>
    <w:p w:rsidR="00CC4276" w:rsidRPr="00431104" w:rsidRDefault="00CC4276" w:rsidP="00CC4276">
      <w:pPr>
        <w:rPr>
          <w:sz w:val="28"/>
          <w:szCs w:val="28"/>
        </w:rPr>
      </w:pPr>
    </w:p>
    <w:p w:rsidR="00CC4276" w:rsidRPr="00431104" w:rsidRDefault="00CC4276" w:rsidP="00CC4276">
      <w:pPr>
        <w:jc w:val="both"/>
        <w:rPr>
          <w:b/>
          <w:color w:val="000000"/>
          <w:sz w:val="28"/>
          <w:szCs w:val="28"/>
        </w:rPr>
      </w:pPr>
      <w:r w:rsidRPr="00431104">
        <w:rPr>
          <w:b/>
          <w:color w:val="000000"/>
          <w:sz w:val="28"/>
          <w:szCs w:val="28"/>
        </w:rPr>
        <w:t>Описание метода валидизации рекомендаций:</w:t>
      </w:r>
    </w:p>
    <w:p w:rsidR="00CC4276" w:rsidRPr="00431104" w:rsidRDefault="00CC4276" w:rsidP="00CC4276">
      <w:pPr>
        <w:ind w:firstLine="708"/>
        <w:jc w:val="both"/>
        <w:rPr>
          <w:sz w:val="28"/>
          <w:szCs w:val="28"/>
        </w:rPr>
      </w:pPr>
      <w:r w:rsidRPr="00431104">
        <w:rPr>
          <w:sz w:val="28"/>
          <w:szCs w:val="28"/>
        </w:rPr>
        <w:lastRenderedPageBreak/>
        <w:t xml:space="preserve">Настоящие рекомендации в предварительной версии рецензированы независимыми экспертами. </w:t>
      </w:r>
    </w:p>
    <w:p w:rsidR="00CC4276" w:rsidRPr="00431104" w:rsidRDefault="00CC4276" w:rsidP="00CC4276">
      <w:pPr>
        <w:ind w:firstLine="708"/>
        <w:jc w:val="both"/>
        <w:rPr>
          <w:sz w:val="28"/>
          <w:szCs w:val="28"/>
        </w:rPr>
      </w:pPr>
      <w:r w:rsidRPr="00431104">
        <w:rPr>
          <w:sz w:val="28"/>
          <w:szCs w:val="28"/>
        </w:rPr>
        <w:t>Комментарии, полученные от экспертов, систематизированы и обсуждены членами рабочей группы. Вносимые в результате этого изменения в рекомендации регистрирова</w:t>
      </w:r>
      <w:r>
        <w:rPr>
          <w:sz w:val="28"/>
          <w:szCs w:val="28"/>
        </w:rPr>
        <w:t>лись</w:t>
      </w:r>
      <w:r w:rsidRPr="00431104">
        <w:rPr>
          <w:sz w:val="28"/>
          <w:szCs w:val="28"/>
        </w:rPr>
        <w:t>. Если же изменения не б</w:t>
      </w:r>
      <w:r>
        <w:rPr>
          <w:sz w:val="28"/>
          <w:szCs w:val="28"/>
        </w:rPr>
        <w:t>ыли</w:t>
      </w:r>
      <w:r w:rsidRPr="00431104">
        <w:rPr>
          <w:sz w:val="28"/>
          <w:szCs w:val="28"/>
        </w:rPr>
        <w:t xml:space="preserve"> внесены, то зарегистрированы причины отказа от внесения изменений.</w:t>
      </w:r>
    </w:p>
    <w:p w:rsidR="00CC4276" w:rsidRPr="00431104" w:rsidRDefault="00CC4276" w:rsidP="00CC4276">
      <w:pPr>
        <w:jc w:val="both"/>
        <w:rPr>
          <w:b/>
          <w:sz w:val="28"/>
          <w:szCs w:val="28"/>
        </w:rPr>
      </w:pPr>
    </w:p>
    <w:p w:rsidR="00CC4276" w:rsidRPr="00431104" w:rsidRDefault="00CC4276" w:rsidP="00CC4276">
      <w:pPr>
        <w:jc w:val="both"/>
        <w:rPr>
          <w:b/>
          <w:sz w:val="28"/>
          <w:szCs w:val="28"/>
        </w:rPr>
      </w:pPr>
      <w:r w:rsidRPr="00431104">
        <w:rPr>
          <w:b/>
          <w:sz w:val="28"/>
          <w:szCs w:val="28"/>
        </w:rPr>
        <w:t>Консультация и экспертная оценка:</w:t>
      </w:r>
    </w:p>
    <w:p w:rsidR="00CC4276" w:rsidRPr="00431104" w:rsidRDefault="00CC4276" w:rsidP="00CC4276">
      <w:pPr>
        <w:ind w:firstLine="708"/>
        <w:jc w:val="both"/>
        <w:rPr>
          <w:sz w:val="28"/>
          <w:szCs w:val="28"/>
        </w:rPr>
      </w:pPr>
      <w:r w:rsidRPr="00431104">
        <w:rPr>
          <w:sz w:val="28"/>
          <w:szCs w:val="28"/>
        </w:rPr>
        <w:t xml:space="preserve">Предварительная версия </w:t>
      </w:r>
      <w:r>
        <w:rPr>
          <w:sz w:val="28"/>
          <w:szCs w:val="28"/>
        </w:rPr>
        <w:t xml:space="preserve">была </w:t>
      </w:r>
      <w:r w:rsidRPr="00431104">
        <w:rPr>
          <w:sz w:val="28"/>
          <w:szCs w:val="28"/>
        </w:rPr>
        <w:t>выставлена для обсуждения на сайте ФГБУ «Государственный научный центр дерматовенерологии и косметологии» Минздрава России для того, чтобы лица, не участвующие в разработке рекомендаций, имели возможность принять участие в обсуждении и совершенствовании рекомендаций.</w:t>
      </w:r>
    </w:p>
    <w:p w:rsidR="00CC4276" w:rsidRPr="00431104" w:rsidRDefault="00CC4276" w:rsidP="00CC4276">
      <w:pPr>
        <w:ind w:firstLine="708"/>
        <w:jc w:val="both"/>
        <w:rPr>
          <w:sz w:val="28"/>
          <w:szCs w:val="28"/>
        </w:rPr>
      </w:pPr>
    </w:p>
    <w:p w:rsidR="00CC4276" w:rsidRPr="00431104" w:rsidRDefault="00CC4276" w:rsidP="00CC4276">
      <w:pPr>
        <w:jc w:val="both"/>
        <w:rPr>
          <w:b/>
          <w:sz w:val="28"/>
          <w:szCs w:val="28"/>
        </w:rPr>
      </w:pPr>
      <w:r w:rsidRPr="00431104">
        <w:rPr>
          <w:b/>
          <w:sz w:val="28"/>
          <w:szCs w:val="28"/>
        </w:rPr>
        <w:t>Рабочая группа:</w:t>
      </w:r>
    </w:p>
    <w:p w:rsidR="00CC4276" w:rsidRPr="00431104" w:rsidRDefault="00CC4276" w:rsidP="00CC4276">
      <w:pPr>
        <w:ind w:firstLine="708"/>
        <w:jc w:val="both"/>
        <w:rPr>
          <w:sz w:val="28"/>
          <w:szCs w:val="28"/>
        </w:rPr>
      </w:pPr>
      <w:r w:rsidRPr="00431104">
        <w:rPr>
          <w:sz w:val="28"/>
          <w:szCs w:val="28"/>
        </w:rPr>
        <w:t>Для окончательной редакции и контроля качества рекомендации повторно проанализированы членами рабочей группы.</w:t>
      </w:r>
    </w:p>
    <w:p w:rsidR="00CC4276" w:rsidRPr="00431104" w:rsidRDefault="00CC4276" w:rsidP="00CC4276">
      <w:pPr>
        <w:jc w:val="both"/>
        <w:rPr>
          <w:b/>
          <w:color w:val="008000"/>
          <w:sz w:val="28"/>
          <w:szCs w:val="28"/>
        </w:rPr>
      </w:pPr>
    </w:p>
    <w:p w:rsidR="00CC4276" w:rsidRPr="00431104" w:rsidRDefault="00CC4276" w:rsidP="00CC4276">
      <w:pPr>
        <w:jc w:val="both"/>
        <w:rPr>
          <w:b/>
          <w:sz w:val="28"/>
          <w:szCs w:val="28"/>
        </w:rPr>
      </w:pPr>
      <w:r w:rsidRPr="00431104">
        <w:rPr>
          <w:b/>
          <w:sz w:val="28"/>
          <w:szCs w:val="28"/>
        </w:rPr>
        <w:t>Основные рекомендации:</w:t>
      </w:r>
    </w:p>
    <w:p w:rsidR="00CC4276" w:rsidRPr="00C32EC6" w:rsidRDefault="00CC4276" w:rsidP="00CC4276">
      <w:pPr>
        <w:widowControl w:val="0"/>
        <w:autoSpaceDE w:val="0"/>
        <w:autoSpaceDN w:val="0"/>
        <w:adjustRightInd w:val="0"/>
        <w:jc w:val="both"/>
        <w:rPr>
          <w:sz w:val="28"/>
          <w:szCs w:val="28"/>
        </w:rPr>
      </w:pPr>
      <w:r w:rsidRPr="00431104">
        <w:rPr>
          <w:sz w:val="28"/>
          <w:szCs w:val="28"/>
        </w:rPr>
        <w:t>Сила рекомендаций (</w:t>
      </w:r>
      <w:r w:rsidRPr="00431104">
        <w:rPr>
          <w:sz w:val="28"/>
          <w:szCs w:val="28"/>
          <w:lang w:val="en-US"/>
        </w:rPr>
        <w:t>A</w:t>
      </w:r>
      <w:r w:rsidRPr="00431104">
        <w:rPr>
          <w:sz w:val="28"/>
          <w:szCs w:val="28"/>
        </w:rPr>
        <w:t>–</w:t>
      </w:r>
      <w:r w:rsidRPr="00431104">
        <w:rPr>
          <w:sz w:val="28"/>
          <w:szCs w:val="28"/>
          <w:lang w:val="en-US"/>
        </w:rPr>
        <w:t>D</w:t>
      </w:r>
      <w:r w:rsidRPr="00431104">
        <w:rPr>
          <w:sz w:val="28"/>
          <w:szCs w:val="28"/>
        </w:rPr>
        <w:t xml:space="preserve">) </w:t>
      </w:r>
      <w:r w:rsidRPr="00431104">
        <w:rPr>
          <w:color w:val="262626"/>
          <w:sz w:val="28"/>
          <w:szCs w:val="28"/>
        </w:rPr>
        <w:t>приводится  при изложении текста рекомендаци</w:t>
      </w:r>
      <w:r w:rsidRPr="00431104">
        <w:rPr>
          <w:sz w:val="28"/>
          <w:szCs w:val="28"/>
        </w:rPr>
        <w:t>й.</w:t>
      </w:r>
    </w:p>
    <w:p w:rsidR="002B0DE5" w:rsidRDefault="002B0DE5" w:rsidP="002B0DE5">
      <w:pPr>
        <w:shd w:val="clear" w:color="auto" w:fill="FFFFFF"/>
        <w:ind w:firstLine="720"/>
        <w:jc w:val="right"/>
        <w:rPr>
          <w:rFonts w:ascii="Arial" w:hAnsi="Arial" w:cs="Arial"/>
          <w:b/>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2B0DE5" w:rsidRDefault="002B0DE5" w:rsidP="002B0DE5">
      <w:pPr>
        <w:jc w:val="both"/>
        <w:rPr>
          <w:b/>
          <w:bCs/>
          <w:sz w:val="28"/>
          <w:szCs w:val="28"/>
        </w:rPr>
      </w:pPr>
    </w:p>
    <w:p w:rsidR="00A93FCF" w:rsidRDefault="00A93FCF" w:rsidP="00A93FCF">
      <w:pPr>
        <w:jc w:val="center"/>
      </w:pPr>
    </w:p>
    <w:p w:rsidR="00CC4276" w:rsidRDefault="00CC4276" w:rsidP="00A93FCF">
      <w:pPr>
        <w:jc w:val="center"/>
      </w:pPr>
    </w:p>
    <w:p w:rsidR="00CC4276" w:rsidRDefault="00CC4276" w:rsidP="00A93FCF">
      <w:pPr>
        <w:jc w:val="center"/>
      </w:pPr>
    </w:p>
    <w:p w:rsidR="00CC4276" w:rsidRPr="000A6EF5" w:rsidRDefault="00CC4276" w:rsidP="00A93FCF">
      <w:pPr>
        <w:jc w:val="center"/>
      </w:pPr>
    </w:p>
    <w:p w:rsidR="00A93FCF" w:rsidRDefault="00A93FCF" w:rsidP="00A93FCF">
      <w:pPr>
        <w:jc w:val="center"/>
      </w:pPr>
    </w:p>
    <w:p w:rsidR="00A93FCF" w:rsidRDefault="00A93FCF" w:rsidP="00A93FCF">
      <w:pPr>
        <w:jc w:val="center"/>
      </w:pPr>
    </w:p>
    <w:p w:rsidR="00A93FCF" w:rsidRDefault="00A93FCF" w:rsidP="00A93FCF">
      <w:pPr>
        <w:jc w:val="both"/>
        <w:rPr>
          <w:b/>
          <w:bCs/>
          <w:sz w:val="28"/>
          <w:szCs w:val="28"/>
        </w:rPr>
      </w:pPr>
    </w:p>
    <w:p w:rsidR="00A93FCF" w:rsidRDefault="00A93FCF" w:rsidP="00A93FCF">
      <w:pPr>
        <w:ind w:firstLine="709"/>
        <w:jc w:val="both"/>
        <w:rPr>
          <w:b/>
          <w:bCs/>
          <w:sz w:val="28"/>
          <w:szCs w:val="28"/>
        </w:rPr>
      </w:pPr>
    </w:p>
    <w:p w:rsidR="002B0DE5" w:rsidRDefault="002B0DE5" w:rsidP="002B0DE5">
      <w:pPr>
        <w:ind w:firstLine="709"/>
        <w:jc w:val="right"/>
        <w:rPr>
          <w:b/>
          <w:bCs/>
          <w:sz w:val="28"/>
          <w:szCs w:val="28"/>
        </w:rPr>
      </w:pPr>
      <w:r>
        <w:rPr>
          <w:b/>
          <w:bCs/>
          <w:sz w:val="28"/>
          <w:szCs w:val="28"/>
        </w:rPr>
        <w:lastRenderedPageBreak/>
        <w:t>ЛИМФОМЫ КОЖИ</w:t>
      </w:r>
    </w:p>
    <w:p w:rsidR="002B0DE5" w:rsidRDefault="002B0DE5" w:rsidP="002B0DE5">
      <w:pPr>
        <w:jc w:val="both"/>
        <w:rPr>
          <w:b/>
          <w:bCs/>
          <w:sz w:val="28"/>
          <w:szCs w:val="28"/>
        </w:rPr>
      </w:pPr>
    </w:p>
    <w:p w:rsidR="002B0DE5" w:rsidRPr="00A95E45" w:rsidRDefault="002B0DE5" w:rsidP="002B0DE5">
      <w:pPr>
        <w:jc w:val="both"/>
        <w:rPr>
          <w:b/>
          <w:sz w:val="28"/>
          <w:szCs w:val="28"/>
        </w:rPr>
      </w:pPr>
      <w:r w:rsidRPr="00A95E45">
        <w:rPr>
          <w:b/>
          <w:sz w:val="28"/>
          <w:szCs w:val="28"/>
        </w:rPr>
        <w:t>ОПРЕДЕЛЕНИЕ</w:t>
      </w:r>
      <w:r>
        <w:rPr>
          <w:b/>
          <w:sz w:val="28"/>
          <w:szCs w:val="28"/>
        </w:rPr>
        <w:t xml:space="preserve"> </w:t>
      </w:r>
    </w:p>
    <w:p w:rsidR="00CE0CF5" w:rsidRPr="00A93FCF" w:rsidRDefault="00CE0CF5" w:rsidP="00A93FCF">
      <w:pPr>
        <w:ind w:firstLine="709"/>
        <w:jc w:val="both"/>
        <w:rPr>
          <w:sz w:val="28"/>
          <w:szCs w:val="28"/>
        </w:rPr>
      </w:pPr>
      <w:r w:rsidRPr="002B0DE5">
        <w:rPr>
          <w:sz w:val="28"/>
          <w:szCs w:val="28"/>
        </w:rPr>
        <w:t>Первичные лимфомы кожи (ЛК) представляют собой гетерогенную группу заболеваний, включающую</w:t>
      </w:r>
      <w:r w:rsidRPr="000A130A">
        <w:rPr>
          <w:sz w:val="20"/>
          <w:szCs w:val="20"/>
        </w:rPr>
        <w:t xml:space="preserve"> </w:t>
      </w:r>
      <w:r w:rsidRPr="00A93FCF">
        <w:rPr>
          <w:sz w:val="28"/>
          <w:szCs w:val="28"/>
        </w:rPr>
        <w:t>кожные Т- и В-клеточные лимфомы, которые возникают в коже без обнаружения внекожных мест локализации на момент постановки диагноза. Первичные ЛК занимают второе по частоте встречаемости место среди экстранодальных неходжкинских лимфом (после лимфом желудочно-кишечного тракта) и представляют собой отдельный клинический и гистопатологический подтип экстранодальных лимфом, часто отличаясь от соответствующих им нодальных гистологических аналогов не только по характеру течения и прогнозу, но и по наличию специфических хромосомных транслокаций и экспрессии различных онкогенов.</w:t>
      </w:r>
    </w:p>
    <w:p w:rsidR="00CE0CF5" w:rsidRPr="00A93FCF" w:rsidRDefault="00CE0CF5" w:rsidP="00A93FCF">
      <w:pPr>
        <w:ind w:firstLine="709"/>
        <w:jc w:val="both"/>
        <w:rPr>
          <w:sz w:val="28"/>
          <w:szCs w:val="28"/>
        </w:rPr>
      </w:pPr>
    </w:p>
    <w:p w:rsidR="00CE0CF5" w:rsidRPr="00A93FCF" w:rsidRDefault="002B0DE5" w:rsidP="002B0DE5">
      <w:pPr>
        <w:jc w:val="both"/>
        <w:rPr>
          <w:b/>
          <w:sz w:val="28"/>
          <w:szCs w:val="28"/>
        </w:rPr>
      </w:pPr>
      <w:r w:rsidRPr="00A93FCF">
        <w:rPr>
          <w:b/>
          <w:sz w:val="28"/>
          <w:szCs w:val="28"/>
        </w:rPr>
        <w:t>КЛАССИФИКАЦИЯ</w:t>
      </w:r>
    </w:p>
    <w:p w:rsidR="002B0DE5" w:rsidRDefault="00CE0CF5" w:rsidP="00A93FCF">
      <w:pPr>
        <w:ind w:firstLine="709"/>
        <w:jc w:val="both"/>
        <w:rPr>
          <w:sz w:val="28"/>
          <w:szCs w:val="28"/>
        </w:rPr>
      </w:pPr>
      <w:r w:rsidRPr="00A93FCF">
        <w:rPr>
          <w:sz w:val="28"/>
          <w:szCs w:val="28"/>
        </w:rPr>
        <w:t>В 2005 году Всемирная организация здравоохранения совместно с Европейской Организацией по изучению и лечению рака (</w:t>
      </w:r>
      <w:r w:rsidRPr="00A93FCF">
        <w:rPr>
          <w:sz w:val="28"/>
          <w:szCs w:val="28"/>
          <w:lang w:val="en-US"/>
        </w:rPr>
        <w:t>European</w:t>
      </w:r>
      <w:r w:rsidRPr="00A93FCF">
        <w:rPr>
          <w:sz w:val="28"/>
          <w:szCs w:val="28"/>
        </w:rPr>
        <w:t xml:space="preserve"> </w:t>
      </w:r>
      <w:r w:rsidRPr="00A93FCF">
        <w:rPr>
          <w:sz w:val="28"/>
          <w:szCs w:val="28"/>
          <w:lang w:val="en-US"/>
        </w:rPr>
        <w:t>Organization</w:t>
      </w:r>
      <w:r w:rsidRPr="00A93FCF">
        <w:rPr>
          <w:sz w:val="28"/>
          <w:szCs w:val="28"/>
        </w:rPr>
        <w:t xml:space="preserve"> </w:t>
      </w:r>
      <w:r w:rsidRPr="00A93FCF">
        <w:rPr>
          <w:sz w:val="28"/>
          <w:szCs w:val="28"/>
          <w:lang w:val="en-US"/>
        </w:rPr>
        <w:t>for</w:t>
      </w:r>
      <w:r w:rsidRPr="00A93FCF">
        <w:rPr>
          <w:sz w:val="28"/>
          <w:szCs w:val="28"/>
        </w:rPr>
        <w:t xml:space="preserve"> </w:t>
      </w:r>
      <w:r w:rsidRPr="00A93FCF">
        <w:rPr>
          <w:sz w:val="28"/>
          <w:szCs w:val="28"/>
          <w:lang w:val="en-US"/>
        </w:rPr>
        <w:t>Research</w:t>
      </w:r>
      <w:r w:rsidRPr="00A93FCF">
        <w:rPr>
          <w:sz w:val="28"/>
          <w:szCs w:val="28"/>
        </w:rPr>
        <w:t xml:space="preserve"> </w:t>
      </w:r>
      <w:r w:rsidRPr="00A93FCF">
        <w:rPr>
          <w:sz w:val="28"/>
          <w:szCs w:val="28"/>
          <w:lang w:val="en-US"/>
        </w:rPr>
        <w:t>and</w:t>
      </w:r>
      <w:r w:rsidRPr="00A93FCF">
        <w:rPr>
          <w:sz w:val="28"/>
          <w:szCs w:val="28"/>
        </w:rPr>
        <w:t xml:space="preserve"> </w:t>
      </w:r>
      <w:r w:rsidRPr="00A93FCF">
        <w:rPr>
          <w:sz w:val="28"/>
          <w:szCs w:val="28"/>
          <w:lang w:val="en-US"/>
        </w:rPr>
        <w:t>Treatment</w:t>
      </w:r>
      <w:r w:rsidRPr="00A93FCF">
        <w:rPr>
          <w:sz w:val="28"/>
          <w:szCs w:val="28"/>
        </w:rPr>
        <w:t xml:space="preserve"> </w:t>
      </w:r>
      <w:r w:rsidRPr="00A93FCF">
        <w:rPr>
          <w:sz w:val="28"/>
          <w:szCs w:val="28"/>
          <w:lang w:val="en-US"/>
        </w:rPr>
        <w:t>of</w:t>
      </w:r>
      <w:r w:rsidRPr="00A93FCF">
        <w:rPr>
          <w:sz w:val="28"/>
          <w:szCs w:val="28"/>
        </w:rPr>
        <w:t xml:space="preserve"> </w:t>
      </w:r>
      <w:r w:rsidRPr="00A93FCF">
        <w:rPr>
          <w:sz w:val="28"/>
          <w:szCs w:val="28"/>
          <w:lang w:val="en-US"/>
        </w:rPr>
        <w:t>Cancer</w:t>
      </w:r>
      <w:r w:rsidRPr="00A93FCF">
        <w:rPr>
          <w:sz w:val="28"/>
          <w:szCs w:val="28"/>
        </w:rPr>
        <w:t xml:space="preserve"> – </w:t>
      </w:r>
      <w:r w:rsidRPr="00A93FCF">
        <w:rPr>
          <w:sz w:val="28"/>
          <w:szCs w:val="28"/>
          <w:lang w:val="en-US"/>
        </w:rPr>
        <w:t>EORTC</w:t>
      </w:r>
      <w:r w:rsidRPr="00A93FCF">
        <w:rPr>
          <w:sz w:val="28"/>
          <w:szCs w:val="28"/>
        </w:rPr>
        <w:t>) создали ВОЗ-</w:t>
      </w:r>
      <w:r w:rsidRPr="00A93FCF">
        <w:rPr>
          <w:sz w:val="28"/>
          <w:szCs w:val="28"/>
          <w:lang w:val="en-US"/>
        </w:rPr>
        <w:t>EORTC</w:t>
      </w:r>
      <w:r w:rsidRPr="00A93FCF">
        <w:rPr>
          <w:sz w:val="28"/>
          <w:szCs w:val="28"/>
        </w:rPr>
        <w:t xml:space="preserve"> классификацию ЛК, которая содержит наиболее полную клиническую, гистологическую, иммунофенотипическую, молекулярно-биологическую и генетическую информацию, касающуюся первичных ЛК и нескольких лимфопролиферативных заболеваний, часто начинающихся с поражения кожи</w:t>
      </w:r>
      <w:r w:rsidR="002B0DE5">
        <w:rPr>
          <w:sz w:val="28"/>
          <w:szCs w:val="28"/>
        </w:rPr>
        <w:t>.</w:t>
      </w:r>
    </w:p>
    <w:p w:rsidR="00CE0CF5" w:rsidRPr="002B0DE5" w:rsidRDefault="00CE0CF5" w:rsidP="002B0DE5">
      <w:pPr>
        <w:ind w:firstLine="709"/>
        <w:jc w:val="center"/>
        <w:rPr>
          <w:b/>
          <w:sz w:val="28"/>
          <w:szCs w:val="28"/>
        </w:rPr>
      </w:pPr>
      <w:r w:rsidRPr="002B0DE5">
        <w:rPr>
          <w:b/>
          <w:sz w:val="28"/>
          <w:szCs w:val="28"/>
        </w:rPr>
        <w:t>ВОЗ-</w:t>
      </w:r>
      <w:r w:rsidRPr="002B0DE5">
        <w:rPr>
          <w:b/>
          <w:sz w:val="28"/>
          <w:szCs w:val="28"/>
          <w:lang w:val="en-US"/>
        </w:rPr>
        <w:t>EORTC</w:t>
      </w:r>
      <w:r w:rsidRPr="002B0DE5">
        <w:rPr>
          <w:b/>
          <w:sz w:val="28"/>
          <w:szCs w:val="28"/>
        </w:rPr>
        <w:t>-классификация кожных лимфом.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CE0CF5" w:rsidRPr="00A93FCF" w:rsidTr="002B0DE5">
        <w:tblPrEx>
          <w:tblCellMar>
            <w:top w:w="0" w:type="dxa"/>
            <w:bottom w:w="0" w:type="dxa"/>
          </w:tblCellMar>
        </w:tblPrEx>
        <w:tc>
          <w:tcPr>
            <w:tcW w:w="10031" w:type="dxa"/>
          </w:tcPr>
          <w:p w:rsidR="00CE0CF5" w:rsidRPr="002B0DE5" w:rsidRDefault="00CE0CF5" w:rsidP="00A93FCF">
            <w:pPr>
              <w:jc w:val="both"/>
              <w:rPr>
                <w:b/>
                <w:bCs/>
              </w:rPr>
            </w:pPr>
            <w:r w:rsidRPr="002B0DE5">
              <w:rPr>
                <w:b/>
                <w:bCs/>
              </w:rPr>
              <w:t xml:space="preserve">Т- и </w:t>
            </w:r>
            <w:r w:rsidRPr="002B0DE5">
              <w:rPr>
                <w:b/>
                <w:bCs/>
                <w:lang w:val="fr-FR"/>
              </w:rPr>
              <w:t>NK</w:t>
            </w:r>
            <w:r w:rsidRPr="002B0DE5">
              <w:rPr>
                <w:b/>
                <w:bCs/>
              </w:rPr>
              <w:t>-клеточные лимфомы кожи</w:t>
            </w:r>
          </w:p>
        </w:tc>
      </w:tr>
      <w:tr w:rsidR="00CE0CF5" w:rsidRPr="00A93FCF" w:rsidTr="002B0DE5">
        <w:tblPrEx>
          <w:tblCellMar>
            <w:top w:w="0" w:type="dxa"/>
            <w:bottom w:w="0" w:type="dxa"/>
          </w:tblCellMar>
        </w:tblPrEx>
        <w:tc>
          <w:tcPr>
            <w:tcW w:w="10031" w:type="dxa"/>
          </w:tcPr>
          <w:p w:rsidR="00CE0CF5" w:rsidRPr="002B0DE5" w:rsidRDefault="00CE0CF5" w:rsidP="00A93FCF">
            <w:pPr>
              <w:jc w:val="both"/>
              <w:rPr>
                <w:bCs/>
              </w:rPr>
            </w:pPr>
            <w:r w:rsidRPr="002B0DE5">
              <w:rPr>
                <w:bCs/>
              </w:rPr>
              <w:t>Грибовидный микоз</w:t>
            </w:r>
          </w:p>
          <w:p w:rsidR="00CE0CF5" w:rsidRPr="002B0DE5" w:rsidRDefault="00CE0CF5" w:rsidP="00A93FCF">
            <w:pPr>
              <w:jc w:val="both"/>
              <w:rPr>
                <w:bCs/>
              </w:rPr>
            </w:pPr>
            <w:r w:rsidRPr="002B0DE5">
              <w:rPr>
                <w:bCs/>
              </w:rPr>
              <w:t>Подтипы грибовидного микоза</w:t>
            </w:r>
          </w:p>
          <w:p w:rsidR="00CE0CF5" w:rsidRPr="002B0DE5" w:rsidRDefault="00CE0CF5" w:rsidP="00A93FCF">
            <w:pPr>
              <w:ind w:left="540"/>
              <w:jc w:val="both"/>
            </w:pPr>
            <w:r w:rsidRPr="002B0DE5">
              <w:t>Фолликулотропный грибовидного микоза</w:t>
            </w:r>
          </w:p>
          <w:p w:rsidR="00CE0CF5" w:rsidRPr="002B0DE5" w:rsidRDefault="00CE0CF5" w:rsidP="00A93FCF">
            <w:pPr>
              <w:ind w:left="540"/>
              <w:jc w:val="both"/>
            </w:pPr>
            <w:r w:rsidRPr="002B0DE5">
              <w:t>Педжетоидный ретикулез</w:t>
            </w:r>
          </w:p>
          <w:p w:rsidR="00CE0CF5" w:rsidRPr="002B0DE5" w:rsidRDefault="00CE0CF5" w:rsidP="00A93FCF">
            <w:pPr>
              <w:ind w:left="540"/>
              <w:jc w:val="both"/>
            </w:pPr>
            <w:r w:rsidRPr="002B0DE5">
              <w:t>Синдром гранулематозной вялой кожи</w:t>
            </w:r>
          </w:p>
          <w:p w:rsidR="00CE0CF5" w:rsidRPr="002B0DE5" w:rsidRDefault="00CE0CF5" w:rsidP="00A93FCF">
            <w:pPr>
              <w:jc w:val="both"/>
              <w:rPr>
                <w:bCs/>
              </w:rPr>
            </w:pPr>
            <w:r w:rsidRPr="002B0DE5">
              <w:rPr>
                <w:bCs/>
              </w:rPr>
              <w:t>Синдром Сезари</w:t>
            </w:r>
          </w:p>
          <w:p w:rsidR="00CE0CF5" w:rsidRPr="002B0DE5" w:rsidRDefault="00CE0CF5" w:rsidP="00A93FCF">
            <w:pPr>
              <w:jc w:val="both"/>
              <w:rPr>
                <w:bCs/>
              </w:rPr>
            </w:pPr>
            <w:r w:rsidRPr="002B0DE5">
              <w:rPr>
                <w:bCs/>
              </w:rPr>
              <w:t>Т-клеточная лейкемия/лимфома взрослых</w:t>
            </w:r>
          </w:p>
          <w:p w:rsidR="00CE0CF5" w:rsidRPr="002B0DE5" w:rsidRDefault="00CE0CF5" w:rsidP="00A93FCF">
            <w:pPr>
              <w:jc w:val="both"/>
              <w:rPr>
                <w:bCs/>
              </w:rPr>
            </w:pPr>
            <w:r w:rsidRPr="002B0DE5">
              <w:rPr>
                <w:bCs/>
              </w:rPr>
              <w:t xml:space="preserve">Первичные кожные </w:t>
            </w:r>
            <w:r w:rsidRPr="002B0DE5">
              <w:rPr>
                <w:bCs/>
                <w:lang w:val="en-US"/>
              </w:rPr>
              <w:t>CD</w:t>
            </w:r>
            <w:r w:rsidRPr="002B0DE5">
              <w:rPr>
                <w:bCs/>
              </w:rPr>
              <w:t>30+ лимфопролиферативные заболевания</w:t>
            </w:r>
          </w:p>
          <w:p w:rsidR="00CE0CF5" w:rsidRPr="002B0DE5" w:rsidRDefault="00CE0CF5" w:rsidP="00A93FCF">
            <w:pPr>
              <w:ind w:left="540"/>
              <w:jc w:val="both"/>
              <w:rPr>
                <w:bCs/>
              </w:rPr>
            </w:pPr>
            <w:r w:rsidRPr="002B0DE5">
              <w:rPr>
                <w:bCs/>
              </w:rPr>
              <w:t>первичная анапластическая крупноклеточная лимфома кожи</w:t>
            </w:r>
          </w:p>
          <w:p w:rsidR="00CE0CF5" w:rsidRPr="002B0DE5" w:rsidRDefault="00CE0CF5" w:rsidP="00A93FCF">
            <w:pPr>
              <w:ind w:left="540"/>
              <w:jc w:val="both"/>
              <w:rPr>
                <w:bCs/>
              </w:rPr>
            </w:pPr>
            <w:r w:rsidRPr="002B0DE5">
              <w:rPr>
                <w:bCs/>
              </w:rPr>
              <w:t>лимфоматоидный папулез</w:t>
            </w:r>
          </w:p>
          <w:p w:rsidR="00CE0CF5" w:rsidRPr="002B0DE5" w:rsidRDefault="00CE0CF5" w:rsidP="00A93FCF">
            <w:pPr>
              <w:jc w:val="both"/>
              <w:rPr>
                <w:bCs/>
              </w:rPr>
            </w:pPr>
            <w:r w:rsidRPr="002B0DE5">
              <w:rPr>
                <w:bCs/>
              </w:rPr>
              <w:t>Подкожная панникулитоподобная Т-клеточная лимфома</w:t>
            </w:r>
          </w:p>
          <w:p w:rsidR="00CE0CF5" w:rsidRPr="002B0DE5" w:rsidRDefault="00CE0CF5" w:rsidP="00A93FCF">
            <w:pPr>
              <w:jc w:val="both"/>
              <w:rPr>
                <w:bCs/>
              </w:rPr>
            </w:pPr>
            <w:r w:rsidRPr="002B0DE5">
              <w:rPr>
                <w:bCs/>
              </w:rPr>
              <w:t xml:space="preserve">Экстранодальная </w:t>
            </w:r>
            <w:r w:rsidRPr="002B0DE5">
              <w:rPr>
                <w:bCs/>
                <w:lang w:val="en-US"/>
              </w:rPr>
              <w:t>NK</w:t>
            </w:r>
            <w:r w:rsidRPr="002B0DE5">
              <w:rPr>
                <w:bCs/>
              </w:rPr>
              <w:t>/Т-клеточная лимфома, назальный тип</w:t>
            </w:r>
          </w:p>
          <w:p w:rsidR="00CE0CF5" w:rsidRPr="002B0DE5" w:rsidRDefault="00CE0CF5" w:rsidP="00A93FCF">
            <w:pPr>
              <w:jc w:val="both"/>
              <w:rPr>
                <w:bCs/>
              </w:rPr>
            </w:pPr>
            <w:r w:rsidRPr="002B0DE5">
              <w:rPr>
                <w:bCs/>
              </w:rPr>
              <w:t>Первичная кожная периферическая Т-клеточная лимфома, неуточненная</w:t>
            </w:r>
          </w:p>
          <w:p w:rsidR="00CE0CF5" w:rsidRPr="002B0DE5" w:rsidRDefault="00CE0CF5" w:rsidP="00A93FCF">
            <w:pPr>
              <w:ind w:left="540"/>
              <w:jc w:val="both"/>
              <w:rPr>
                <w:bCs/>
              </w:rPr>
            </w:pPr>
            <w:r w:rsidRPr="002B0DE5">
              <w:rPr>
                <w:bCs/>
              </w:rPr>
              <w:t xml:space="preserve">Первичная кожная агрессивная эпидермотропная </w:t>
            </w:r>
            <w:r w:rsidRPr="002B0DE5">
              <w:rPr>
                <w:bCs/>
                <w:lang w:val="en-US"/>
              </w:rPr>
              <w:t>CD</w:t>
            </w:r>
            <w:r w:rsidRPr="002B0DE5">
              <w:rPr>
                <w:bCs/>
              </w:rPr>
              <w:t>8+ Т-клеточная лимфома</w:t>
            </w:r>
          </w:p>
          <w:p w:rsidR="00CE0CF5" w:rsidRPr="002B0DE5" w:rsidRDefault="00CE0CF5" w:rsidP="00A93FCF">
            <w:pPr>
              <w:ind w:left="540"/>
              <w:jc w:val="both"/>
              <w:rPr>
                <w:bCs/>
              </w:rPr>
            </w:pPr>
            <w:r w:rsidRPr="002B0DE5">
              <w:rPr>
                <w:bCs/>
              </w:rPr>
              <w:t xml:space="preserve">Кожная </w:t>
            </w:r>
            <w:r w:rsidRPr="002B0DE5">
              <w:sym w:font="Symbol" w:char="F067"/>
            </w:r>
            <w:r w:rsidRPr="002B0DE5">
              <w:t>/</w:t>
            </w:r>
            <w:r w:rsidRPr="002B0DE5">
              <w:sym w:font="Symbol" w:char="F064"/>
            </w:r>
            <w:r w:rsidRPr="002B0DE5">
              <w:t>+</w:t>
            </w:r>
            <w:r w:rsidRPr="002B0DE5">
              <w:rPr>
                <w:bCs/>
              </w:rPr>
              <w:t>Т-клеточная лимфома</w:t>
            </w:r>
          </w:p>
          <w:p w:rsidR="00CE0CF5" w:rsidRPr="002B0DE5" w:rsidRDefault="00CE0CF5" w:rsidP="00A93FCF">
            <w:pPr>
              <w:ind w:left="540"/>
              <w:jc w:val="both"/>
            </w:pPr>
            <w:r w:rsidRPr="002B0DE5">
              <w:rPr>
                <w:bCs/>
              </w:rPr>
              <w:t xml:space="preserve">Первичная кожная </w:t>
            </w:r>
            <w:r w:rsidRPr="002B0DE5">
              <w:rPr>
                <w:bCs/>
                <w:lang w:val="en-US"/>
              </w:rPr>
              <w:t>CD</w:t>
            </w:r>
            <w:r w:rsidRPr="002B0DE5">
              <w:rPr>
                <w:bCs/>
              </w:rPr>
              <w:t>4+ плеоморфная Т-клеточная лимфома из клеток малых и средних размеров.</w:t>
            </w:r>
          </w:p>
        </w:tc>
      </w:tr>
      <w:tr w:rsidR="00CE0CF5" w:rsidRPr="00A93FCF" w:rsidTr="002B0DE5">
        <w:tblPrEx>
          <w:tblCellMar>
            <w:top w:w="0" w:type="dxa"/>
            <w:bottom w:w="0" w:type="dxa"/>
          </w:tblCellMar>
        </w:tblPrEx>
        <w:tc>
          <w:tcPr>
            <w:tcW w:w="10031" w:type="dxa"/>
          </w:tcPr>
          <w:p w:rsidR="00CE0CF5" w:rsidRPr="002B0DE5" w:rsidRDefault="00CE0CF5" w:rsidP="00A93FCF">
            <w:pPr>
              <w:pStyle w:val="1"/>
              <w:spacing w:line="240" w:lineRule="auto"/>
            </w:pPr>
            <w:r w:rsidRPr="002B0DE5">
              <w:t>В-клеточные лимфомы кожи</w:t>
            </w:r>
          </w:p>
        </w:tc>
      </w:tr>
      <w:tr w:rsidR="00CE0CF5" w:rsidRPr="00A93FCF" w:rsidTr="002B0DE5">
        <w:tblPrEx>
          <w:tblCellMar>
            <w:top w:w="0" w:type="dxa"/>
            <w:bottom w:w="0" w:type="dxa"/>
          </w:tblCellMar>
        </w:tblPrEx>
        <w:tc>
          <w:tcPr>
            <w:tcW w:w="10031" w:type="dxa"/>
          </w:tcPr>
          <w:p w:rsidR="00CE0CF5" w:rsidRPr="002B0DE5" w:rsidRDefault="00CE0CF5" w:rsidP="00A93FCF">
            <w:pPr>
              <w:jc w:val="both"/>
              <w:rPr>
                <w:bCs/>
              </w:rPr>
            </w:pPr>
            <w:r w:rsidRPr="002B0DE5">
              <w:rPr>
                <w:bCs/>
              </w:rPr>
              <w:t>Первичная кожная В-клеточная лимфома маргинальной зоны</w:t>
            </w:r>
          </w:p>
          <w:p w:rsidR="00CE0CF5" w:rsidRPr="002B0DE5" w:rsidRDefault="00CE0CF5" w:rsidP="00A93FCF">
            <w:pPr>
              <w:jc w:val="both"/>
              <w:rPr>
                <w:bCs/>
              </w:rPr>
            </w:pPr>
            <w:r w:rsidRPr="002B0DE5">
              <w:rPr>
                <w:bCs/>
              </w:rPr>
              <w:t>Первичная кожная лимфома из клеток фолликулярного центра</w:t>
            </w:r>
          </w:p>
          <w:p w:rsidR="00CE0CF5" w:rsidRPr="002B0DE5" w:rsidRDefault="00CE0CF5" w:rsidP="00A93FCF">
            <w:pPr>
              <w:jc w:val="both"/>
              <w:rPr>
                <w:bCs/>
              </w:rPr>
            </w:pPr>
            <w:r w:rsidRPr="002B0DE5">
              <w:rPr>
                <w:bCs/>
              </w:rPr>
              <w:t>Первичная кожная диффузная крупноклеточная В-клеточная лимфома, тип нижних конечностей</w:t>
            </w:r>
          </w:p>
          <w:p w:rsidR="00CE0CF5" w:rsidRPr="002B0DE5" w:rsidRDefault="00CE0CF5" w:rsidP="00A93FCF">
            <w:pPr>
              <w:jc w:val="both"/>
              <w:rPr>
                <w:bCs/>
              </w:rPr>
            </w:pPr>
            <w:r w:rsidRPr="002B0DE5">
              <w:rPr>
                <w:bCs/>
              </w:rPr>
              <w:t>Первичная кожная диффузная крупноклеточная В-клеточная лимфома, другая</w:t>
            </w:r>
          </w:p>
          <w:p w:rsidR="00CE0CF5" w:rsidRPr="002B0DE5" w:rsidRDefault="00CE0CF5" w:rsidP="00A93FCF">
            <w:pPr>
              <w:ind w:left="540"/>
              <w:jc w:val="both"/>
            </w:pPr>
            <w:r w:rsidRPr="002B0DE5">
              <w:t>Внутрисосудистая крупноклеточная В-клеточная лимфома</w:t>
            </w:r>
          </w:p>
        </w:tc>
      </w:tr>
      <w:tr w:rsidR="00CE0CF5" w:rsidRPr="00A93FCF" w:rsidTr="002B0DE5">
        <w:tblPrEx>
          <w:tblCellMar>
            <w:top w:w="0" w:type="dxa"/>
            <w:bottom w:w="0" w:type="dxa"/>
          </w:tblCellMar>
        </w:tblPrEx>
        <w:tc>
          <w:tcPr>
            <w:tcW w:w="10031" w:type="dxa"/>
          </w:tcPr>
          <w:p w:rsidR="00CE0CF5" w:rsidRPr="002B0DE5" w:rsidRDefault="00CE0CF5" w:rsidP="00A93FCF">
            <w:pPr>
              <w:pStyle w:val="1"/>
              <w:spacing w:line="240" w:lineRule="auto"/>
            </w:pPr>
            <w:r w:rsidRPr="002B0DE5">
              <w:t>Гемодермии из клеток-предшественников</w:t>
            </w:r>
          </w:p>
        </w:tc>
      </w:tr>
      <w:tr w:rsidR="00CE0CF5" w:rsidRPr="00A93FCF" w:rsidTr="002B0DE5">
        <w:tblPrEx>
          <w:tblCellMar>
            <w:top w:w="0" w:type="dxa"/>
            <w:bottom w:w="0" w:type="dxa"/>
          </w:tblCellMar>
        </w:tblPrEx>
        <w:tc>
          <w:tcPr>
            <w:tcW w:w="10031" w:type="dxa"/>
          </w:tcPr>
          <w:p w:rsidR="00CE0CF5" w:rsidRPr="002B0DE5" w:rsidRDefault="00CE0CF5" w:rsidP="00A93FCF">
            <w:pPr>
              <w:jc w:val="both"/>
            </w:pPr>
            <w:r w:rsidRPr="002B0DE5">
              <w:rPr>
                <w:lang w:val="fr-FR"/>
              </w:rPr>
              <w:t>CD</w:t>
            </w:r>
            <w:r w:rsidRPr="002B0DE5">
              <w:t>4+/</w:t>
            </w:r>
            <w:r w:rsidRPr="002B0DE5">
              <w:rPr>
                <w:lang w:val="fr-FR"/>
              </w:rPr>
              <w:t>CD</w:t>
            </w:r>
            <w:r w:rsidRPr="002B0DE5">
              <w:t xml:space="preserve">56+ гемодермия (бластная </w:t>
            </w:r>
            <w:r w:rsidRPr="002B0DE5">
              <w:rPr>
                <w:lang w:val="en-US"/>
              </w:rPr>
              <w:t>NK</w:t>
            </w:r>
            <w:r w:rsidRPr="002B0DE5">
              <w:t>-клеточная лимфома)</w:t>
            </w:r>
          </w:p>
        </w:tc>
      </w:tr>
    </w:tbl>
    <w:p w:rsidR="00CE0CF5" w:rsidRPr="00A93FCF" w:rsidRDefault="00CE0CF5" w:rsidP="00A93FCF">
      <w:pPr>
        <w:ind w:firstLine="709"/>
        <w:jc w:val="both"/>
        <w:rPr>
          <w:sz w:val="28"/>
          <w:szCs w:val="28"/>
        </w:rPr>
      </w:pPr>
    </w:p>
    <w:p w:rsidR="002B0DE5" w:rsidRDefault="002B0DE5" w:rsidP="002B0DE5">
      <w:pPr>
        <w:jc w:val="right"/>
        <w:rPr>
          <w:b/>
          <w:sz w:val="28"/>
          <w:szCs w:val="28"/>
        </w:rPr>
      </w:pPr>
      <w:r>
        <w:rPr>
          <w:b/>
          <w:sz w:val="28"/>
          <w:szCs w:val="28"/>
        </w:rPr>
        <w:t xml:space="preserve">ГРИБОВИДНЫЙ МИКОЗ </w:t>
      </w:r>
    </w:p>
    <w:p w:rsidR="007A5080" w:rsidRDefault="007A5080" w:rsidP="002B0DE5">
      <w:pPr>
        <w:jc w:val="both"/>
        <w:rPr>
          <w:b/>
          <w:bCs/>
          <w:sz w:val="28"/>
          <w:szCs w:val="28"/>
        </w:rPr>
      </w:pPr>
    </w:p>
    <w:p w:rsidR="002B0DE5" w:rsidRDefault="002B0DE5" w:rsidP="002B0DE5">
      <w:pPr>
        <w:jc w:val="both"/>
        <w:rPr>
          <w:b/>
          <w:bCs/>
          <w:sz w:val="28"/>
          <w:szCs w:val="28"/>
        </w:rPr>
      </w:pPr>
      <w:r>
        <w:rPr>
          <w:b/>
          <w:bCs/>
          <w:sz w:val="28"/>
          <w:szCs w:val="28"/>
        </w:rPr>
        <w:t>Ш</w:t>
      </w:r>
      <w:r w:rsidRPr="002B36BE">
        <w:rPr>
          <w:b/>
          <w:bCs/>
          <w:sz w:val="28"/>
          <w:szCs w:val="28"/>
        </w:rPr>
        <w:t xml:space="preserve">ифр по </w:t>
      </w:r>
      <w:r>
        <w:rPr>
          <w:b/>
          <w:bCs/>
          <w:sz w:val="28"/>
          <w:szCs w:val="28"/>
        </w:rPr>
        <w:t>М</w:t>
      </w:r>
      <w:r w:rsidRPr="002B36BE">
        <w:rPr>
          <w:b/>
          <w:bCs/>
          <w:sz w:val="28"/>
          <w:szCs w:val="28"/>
        </w:rPr>
        <w:t>еждународной классификации болезней МКБ-10</w:t>
      </w:r>
    </w:p>
    <w:p w:rsidR="00CE0CF5" w:rsidRPr="002B0DE5" w:rsidRDefault="00CE0CF5" w:rsidP="002B0DE5">
      <w:pPr>
        <w:rPr>
          <w:b/>
          <w:sz w:val="28"/>
          <w:szCs w:val="28"/>
        </w:rPr>
      </w:pPr>
      <w:r w:rsidRPr="002B0DE5">
        <w:rPr>
          <w:b/>
          <w:sz w:val="28"/>
          <w:szCs w:val="28"/>
        </w:rPr>
        <w:t>С84.0</w:t>
      </w:r>
    </w:p>
    <w:p w:rsidR="00CE0CF5" w:rsidRPr="00A93FCF" w:rsidRDefault="00CE0CF5" w:rsidP="00A93FCF">
      <w:pPr>
        <w:ind w:firstLine="708"/>
        <w:rPr>
          <w:sz w:val="28"/>
          <w:szCs w:val="28"/>
        </w:rPr>
      </w:pPr>
    </w:p>
    <w:p w:rsidR="00CE0CF5" w:rsidRPr="00A93FCF" w:rsidRDefault="002B0DE5" w:rsidP="002B0DE5">
      <w:pPr>
        <w:rPr>
          <w:b/>
          <w:sz w:val="28"/>
          <w:szCs w:val="28"/>
        </w:rPr>
      </w:pPr>
      <w:r w:rsidRPr="00A93FCF">
        <w:rPr>
          <w:b/>
          <w:sz w:val="28"/>
          <w:szCs w:val="28"/>
        </w:rPr>
        <w:t>ОПРЕДЕЛЕНИЕ</w:t>
      </w:r>
    </w:p>
    <w:p w:rsidR="00CE0CF5" w:rsidRPr="00A93FCF" w:rsidRDefault="00CE0CF5" w:rsidP="00A93FCF">
      <w:pPr>
        <w:ind w:firstLine="709"/>
        <w:jc w:val="both"/>
        <w:rPr>
          <w:bCs/>
          <w:sz w:val="28"/>
          <w:szCs w:val="28"/>
        </w:rPr>
      </w:pPr>
      <w:r w:rsidRPr="00A93FCF">
        <w:rPr>
          <w:sz w:val="28"/>
          <w:szCs w:val="28"/>
        </w:rPr>
        <w:t xml:space="preserve">Грибовидный микоз (ГМ) – первичная эпидермотропная Т-клеточная лимфома кожи (ЛК), характеризующаяся пролиферацией малых и средних Т-лимфоцитов с церебриформными ядрами. </w:t>
      </w:r>
      <w:r w:rsidRPr="00A93FCF">
        <w:rPr>
          <w:bCs/>
          <w:sz w:val="28"/>
          <w:szCs w:val="28"/>
        </w:rPr>
        <w:t>Термин «ГМ» в настоящее время принято использовать только для классического варианта течения «Алибера-Базена», характеризующегося поэтапной эволюцией пятен, бляшек и узлов, или для вариантов со сходным клиническим течением. Если заболевание проявляется только наличием узлов (опухолей) без предшествующих или сопутствующих им пятен и бляшек, диагноз ГМ маловероятен. ГМ обычно течет благоприятно, медленно прогрессируя в течение нескольких лет или даже десятилетий. На поздних стадиях могут вовлекаться лимфатические узлы и внутренние органы.</w:t>
      </w:r>
    </w:p>
    <w:p w:rsidR="00CE0CF5" w:rsidRPr="00A93FCF" w:rsidRDefault="00CE0CF5" w:rsidP="00A93FCF">
      <w:pPr>
        <w:rPr>
          <w:sz w:val="28"/>
          <w:szCs w:val="28"/>
        </w:rPr>
      </w:pPr>
    </w:p>
    <w:p w:rsidR="00CE0CF5" w:rsidRPr="00A93FCF" w:rsidRDefault="002B7D5D" w:rsidP="002B7D5D">
      <w:pPr>
        <w:rPr>
          <w:b/>
          <w:sz w:val="28"/>
          <w:szCs w:val="28"/>
        </w:rPr>
      </w:pPr>
      <w:r w:rsidRPr="00A93FCF">
        <w:rPr>
          <w:b/>
          <w:sz w:val="28"/>
          <w:szCs w:val="28"/>
        </w:rPr>
        <w:t>ЭПИДЕМИОЛОГИЯ</w:t>
      </w:r>
    </w:p>
    <w:p w:rsidR="00CE0CF5" w:rsidRPr="00A93FCF" w:rsidRDefault="00CE0CF5" w:rsidP="00A93FCF">
      <w:pPr>
        <w:jc w:val="both"/>
        <w:rPr>
          <w:sz w:val="28"/>
          <w:szCs w:val="28"/>
        </w:rPr>
      </w:pPr>
      <w:r w:rsidRPr="00A93FCF">
        <w:rPr>
          <w:sz w:val="28"/>
          <w:szCs w:val="28"/>
        </w:rPr>
        <w:tab/>
        <w:t>ГМ является наиболее часто встречающейся формой кожной Т-клеточной лимфомы и составляет 1% всех неходжскинских лимфом, 50% первичных лимфом кожи и 65% кожных Т-клеточных лимфом. Заболеваемость ГМ в мире равна 6-7 случаев/10</w:t>
      </w:r>
      <w:r w:rsidRPr="00A93FCF">
        <w:rPr>
          <w:sz w:val="28"/>
          <w:szCs w:val="28"/>
          <w:vertAlign w:val="superscript"/>
        </w:rPr>
        <w:t>6</w:t>
      </w:r>
      <w:r w:rsidRPr="00A93FCF">
        <w:rPr>
          <w:sz w:val="28"/>
          <w:szCs w:val="28"/>
        </w:rPr>
        <w:t xml:space="preserve"> с регулярным повышением в последние десятилетия. Этот показатель значительно варьирует в различных географических регионах: в США заболеваемость ГМ составляет 0,46 случаев на 100 000 человек, в странах Европы этот показатель колеблется от 0,26 до 1,0 на 100 000 ч</w:t>
      </w:r>
      <w:r w:rsidRPr="00A93FCF">
        <w:rPr>
          <w:sz w:val="28"/>
          <w:szCs w:val="28"/>
        </w:rPr>
        <w:t>е</w:t>
      </w:r>
      <w:r w:rsidRPr="00A93FCF">
        <w:rPr>
          <w:sz w:val="28"/>
          <w:szCs w:val="28"/>
        </w:rPr>
        <w:t>ловек в год (55% мужчин и 45% женщин). Более 75% случаев ГМ наблюдается у пациентов старше 50 лет, средний возраст д</w:t>
      </w:r>
      <w:r w:rsidRPr="00A93FCF">
        <w:rPr>
          <w:sz w:val="28"/>
          <w:szCs w:val="28"/>
        </w:rPr>
        <w:t>е</w:t>
      </w:r>
      <w:r w:rsidRPr="00A93FCF">
        <w:rPr>
          <w:sz w:val="28"/>
          <w:szCs w:val="28"/>
        </w:rPr>
        <w:t>бюта заболевания составляет 55-60 лет. ГМ может также поражать детей и подростков (1% случаев). Соотношение з</w:t>
      </w:r>
      <w:r w:rsidRPr="00A93FCF">
        <w:rPr>
          <w:sz w:val="28"/>
          <w:szCs w:val="28"/>
        </w:rPr>
        <w:t>а</w:t>
      </w:r>
      <w:r w:rsidRPr="00A93FCF">
        <w:rPr>
          <w:sz w:val="28"/>
          <w:szCs w:val="28"/>
        </w:rPr>
        <w:t>болевших мужчин и женщин составляет 2,0:1, с преобладанием пациентов с темным цветом кожи (1,7:1).</w:t>
      </w:r>
    </w:p>
    <w:p w:rsidR="00CE0CF5" w:rsidRPr="00A93FCF" w:rsidRDefault="00CE0CF5" w:rsidP="00A93FCF">
      <w:pPr>
        <w:jc w:val="both"/>
        <w:rPr>
          <w:sz w:val="28"/>
          <w:szCs w:val="28"/>
        </w:rPr>
      </w:pPr>
    </w:p>
    <w:p w:rsidR="00CE0CF5" w:rsidRPr="00A93FCF" w:rsidRDefault="002B7D5D" w:rsidP="002B7D5D">
      <w:pPr>
        <w:rPr>
          <w:b/>
          <w:sz w:val="28"/>
          <w:szCs w:val="28"/>
        </w:rPr>
      </w:pPr>
      <w:r w:rsidRPr="00A93FCF">
        <w:rPr>
          <w:b/>
          <w:sz w:val="28"/>
          <w:szCs w:val="28"/>
        </w:rPr>
        <w:t>КЛИНИЧЕСКАЯ КАРТИНА</w:t>
      </w:r>
    </w:p>
    <w:p w:rsidR="00CE0CF5" w:rsidRPr="00A93FCF" w:rsidRDefault="00CE0CF5" w:rsidP="00A93FCF">
      <w:pPr>
        <w:ind w:firstLine="708"/>
        <w:jc w:val="both"/>
        <w:rPr>
          <w:sz w:val="28"/>
          <w:szCs w:val="28"/>
        </w:rPr>
      </w:pPr>
      <w:r w:rsidRPr="00A93FCF">
        <w:rPr>
          <w:sz w:val="28"/>
          <w:szCs w:val="28"/>
        </w:rPr>
        <w:t>При классическом варианте ГМ заболевание протекает стадийно и делится на 3 клинических фазы: пятнистая (эритематозная), бляшечная и опухолевая.</w:t>
      </w:r>
    </w:p>
    <w:p w:rsidR="007A5080" w:rsidRDefault="00CE0CF5" w:rsidP="00A93FCF">
      <w:pPr>
        <w:jc w:val="both"/>
        <w:rPr>
          <w:sz w:val="28"/>
          <w:szCs w:val="28"/>
        </w:rPr>
      </w:pPr>
      <w:r w:rsidRPr="00A93FCF">
        <w:rPr>
          <w:sz w:val="28"/>
          <w:szCs w:val="28"/>
        </w:rPr>
        <w:tab/>
        <w:t>Заболевание начинается с пятен разных размеров, с четкими краями, которые расположены несимметрично и чаще локализуются на ягодицах и участках кожи, защищенных от солнечного облучения – молочных железах, нижних отделов живота, в подмышечных и паховых складках, на внутренней поверхности бедер и плеч. Цвет пятен варьирует от розовато-красного до желтовато-оранжевого и коричневого оттенков. Поверхность пятен может быть морщинистой (псевдоатрофичной) и слегка лихенифицированной, в случае появления телеангиоэктазий и участков пигментации развивается пойкилодемия. В эритематозной стадии болезнь может проявляться разнообразными и нехарактерными эритемами, уртикароподобными, псориазо- и парапсориазоподобными, экземоподобными высыпаниями.</w:t>
      </w:r>
      <w:r w:rsidRPr="00A93FCF">
        <w:rPr>
          <w:sz w:val="28"/>
          <w:szCs w:val="28"/>
        </w:rPr>
        <w:tab/>
      </w:r>
    </w:p>
    <w:p w:rsidR="00CE0CF5" w:rsidRPr="00A93FCF" w:rsidRDefault="00CE0CF5" w:rsidP="007A5080">
      <w:pPr>
        <w:ind w:firstLine="708"/>
        <w:jc w:val="both"/>
        <w:rPr>
          <w:sz w:val="28"/>
          <w:szCs w:val="28"/>
        </w:rPr>
      </w:pPr>
      <w:r w:rsidRPr="00A93FCF">
        <w:rPr>
          <w:sz w:val="28"/>
          <w:szCs w:val="28"/>
        </w:rPr>
        <w:lastRenderedPageBreak/>
        <w:t>Для бляшечной стадии характерно образование инфильтрированных бляшек различной величины, желтовато-красной или синюшной окраски. Поверхность их может быть гладкой, слегка шелушащейся или лихенифицированной. Образование бляшек протекает бессимптомно или сопровождается очень сильным зудом, иногда их рост идет неравномерно за счет периферической части, в результате чего образуются дугообразные очаги. Разрешаются бляшки медленно и неравномерно, при разрешении в центре они приобретают кольцевидную форму.</w:t>
      </w:r>
    </w:p>
    <w:p w:rsidR="00CE0CF5" w:rsidRPr="00A93FCF" w:rsidRDefault="00CE0CF5" w:rsidP="00A93FCF">
      <w:pPr>
        <w:jc w:val="both"/>
        <w:rPr>
          <w:sz w:val="28"/>
          <w:szCs w:val="28"/>
        </w:rPr>
      </w:pPr>
      <w:r w:rsidRPr="00A93FCF">
        <w:rPr>
          <w:sz w:val="28"/>
          <w:szCs w:val="28"/>
        </w:rPr>
        <w:tab/>
        <w:t>В опухолевой стадии у больного обычно обнаруживается сочетание пятен, бляшек и узлов. Узлы могут формироваться как в области существующих бляшек, так и на непораженной ранее коже. Их локализация и количество могут варьировать от единичных до множественных. В опухолевой стадии могут поражаться лимфатические узлы и внутренние органы.</w:t>
      </w:r>
    </w:p>
    <w:p w:rsidR="00CE0CF5" w:rsidRPr="00A93FCF" w:rsidRDefault="00CE0CF5" w:rsidP="00A93FCF">
      <w:pPr>
        <w:jc w:val="both"/>
        <w:rPr>
          <w:sz w:val="28"/>
          <w:szCs w:val="28"/>
        </w:rPr>
      </w:pPr>
    </w:p>
    <w:p w:rsidR="00CE0CF5" w:rsidRPr="00A93FCF" w:rsidRDefault="006672FB" w:rsidP="006672FB">
      <w:pPr>
        <w:rPr>
          <w:b/>
          <w:sz w:val="28"/>
          <w:szCs w:val="28"/>
        </w:rPr>
      </w:pPr>
      <w:r w:rsidRPr="00A93FCF">
        <w:rPr>
          <w:b/>
          <w:sz w:val="28"/>
          <w:szCs w:val="28"/>
        </w:rPr>
        <w:t>ДИАГНОСТИКА</w:t>
      </w:r>
    </w:p>
    <w:p w:rsidR="00CE0CF5" w:rsidRPr="00A93FCF" w:rsidRDefault="00CE0CF5" w:rsidP="00A93FCF">
      <w:pPr>
        <w:jc w:val="both"/>
        <w:rPr>
          <w:sz w:val="28"/>
          <w:szCs w:val="28"/>
        </w:rPr>
      </w:pPr>
      <w:r w:rsidRPr="00A93FCF">
        <w:rPr>
          <w:sz w:val="28"/>
          <w:szCs w:val="28"/>
        </w:rPr>
        <w:tab/>
        <w:t xml:space="preserve">Диагноз ГМ устанавливается на основании комплексной оценки клинической картины заболевания, гистологического и иммунофенотипического исследования биоптатов из очагов поражения кожи, определения перестройки гена Т-клеточного рецептора. </w:t>
      </w:r>
      <w:r w:rsidR="006672FB">
        <w:rPr>
          <w:sz w:val="28"/>
          <w:szCs w:val="28"/>
        </w:rPr>
        <w:t>В</w:t>
      </w:r>
      <w:r w:rsidRPr="00A93FCF">
        <w:rPr>
          <w:sz w:val="28"/>
          <w:szCs w:val="28"/>
        </w:rPr>
        <w:t xml:space="preserve"> настоящее время не существует единых общепринятых диагностических крит</w:t>
      </w:r>
      <w:r w:rsidRPr="00A93FCF">
        <w:rPr>
          <w:sz w:val="28"/>
          <w:szCs w:val="28"/>
        </w:rPr>
        <w:t>е</w:t>
      </w:r>
      <w:r w:rsidRPr="00A93FCF">
        <w:rPr>
          <w:sz w:val="28"/>
          <w:szCs w:val="28"/>
        </w:rPr>
        <w:t xml:space="preserve">риев ГМ, а клинические руководства значительно различаются между собой в объеме рекомендуемых исследований, необходимых для постановки диагноза ГМ. </w:t>
      </w:r>
    </w:p>
    <w:p w:rsidR="00CE0CF5" w:rsidRPr="00A93FCF" w:rsidRDefault="00CE0CF5" w:rsidP="00A93FCF">
      <w:pPr>
        <w:jc w:val="both"/>
        <w:rPr>
          <w:sz w:val="28"/>
          <w:szCs w:val="28"/>
        </w:rPr>
      </w:pPr>
      <w:r w:rsidRPr="00A93FCF">
        <w:rPr>
          <w:sz w:val="28"/>
          <w:szCs w:val="28"/>
        </w:rPr>
        <w:tab/>
      </w:r>
      <w:r w:rsidRPr="006672FB">
        <w:rPr>
          <w:i/>
          <w:sz w:val="28"/>
          <w:szCs w:val="28"/>
        </w:rPr>
        <w:t>Клиническое обследование</w:t>
      </w:r>
      <w:r w:rsidRPr="00A93FCF">
        <w:rPr>
          <w:sz w:val="28"/>
          <w:szCs w:val="28"/>
        </w:rPr>
        <w:t xml:space="preserve"> пациента остается основополагающим методом в диагностике начинающегося ГМ, так как дает возможность не только заподозрить ГМ, но и определить разновидность и стадию этого заболевания, а также определить оптимальное место для получения биоптата кожи. При клиническо</w:t>
      </w:r>
      <w:r w:rsidR="007A5080">
        <w:rPr>
          <w:sz w:val="28"/>
          <w:szCs w:val="28"/>
        </w:rPr>
        <w:t>м</w:t>
      </w:r>
      <w:r w:rsidRPr="00A93FCF">
        <w:rPr>
          <w:sz w:val="28"/>
          <w:szCs w:val="28"/>
        </w:rPr>
        <w:t xml:space="preserve"> </w:t>
      </w:r>
      <w:r w:rsidR="007A5080">
        <w:rPr>
          <w:sz w:val="28"/>
          <w:szCs w:val="28"/>
        </w:rPr>
        <w:t>обследовании</w:t>
      </w:r>
      <w:r w:rsidRPr="00A93FCF">
        <w:rPr>
          <w:sz w:val="28"/>
          <w:szCs w:val="28"/>
        </w:rPr>
        <w:t xml:space="preserve"> необходимо оценить вид кожных высыпаний (пятна, бляшки, узлы или их сочетание) и площадь поражения кожных покровов. Клиническими симптомами, характерными для ранних стадий ГМ, являются:</w:t>
      </w:r>
    </w:p>
    <w:p w:rsidR="00CE0CF5" w:rsidRPr="00A93FCF" w:rsidRDefault="006672FB" w:rsidP="00635BD3">
      <w:pPr>
        <w:numPr>
          <w:ilvl w:val="0"/>
          <w:numId w:val="19"/>
        </w:numPr>
        <w:jc w:val="both"/>
        <w:rPr>
          <w:sz w:val="28"/>
          <w:szCs w:val="28"/>
        </w:rPr>
      </w:pPr>
      <w:r>
        <w:rPr>
          <w:sz w:val="28"/>
          <w:szCs w:val="28"/>
        </w:rPr>
        <w:t>в</w:t>
      </w:r>
      <w:r w:rsidR="00CE0CF5" w:rsidRPr="00A93FCF">
        <w:rPr>
          <w:sz w:val="28"/>
          <w:szCs w:val="28"/>
        </w:rPr>
        <w:t>ариабельность формы, размеров и цвета высыпаний</w:t>
      </w:r>
      <w:r>
        <w:rPr>
          <w:sz w:val="28"/>
          <w:szCs w:val="28"/>
        </w:rPr>
        <w:t>;</w:t>
      </w:r>
    </w:p>
    <w:p w:rsidR="00CE0CF5" w:rsidRPr="00A93FCF" w:rsidRDefault="006672FB" w:rsidP="00635BD3">
      <w:pPr>
        <w:numPr>
          <w:ilvl w:val="0"/>
          <w:numId w:val="19"/>
        </w:numPr>
        <w:jc w:val="both"/>
        <w:rPr>
          <w:sz w:val="28"/>
          <w:szCs w:val="28"/>
        </w:rPr>
      </w:pPr>
      <w:r>
        <w:rPr>
          <w:sz w:val="28"/>
          <w:szCs w:val="28"/>
        </w:rPr>
        <w:t>ф</w:t>
      </w:r>
      <w:r w:rsidR="00CE0CF5" w:rsidRPr="00A93FCF">
        <w:rPr>
          <w:sz w:val="28"/>
          <w:szCs w:val="28"/>
        </w:rPr>
        <w:t>еномен одновременного прогрессирования и регрессирования отдельных высыпаний</w:t>
      </w:r>
      <w:r>
        <w:rPr>
          <w:sz w:val="28"/>
          <w:szCs w:val="28"/>
        </w:rPr>
        <w:t>;</w:t>
      </w:r>
    </w:p>
    <w:p w:rsidR="00CE0CF5" w:rsidRPr="00A93FCF" w:rsidRDefault="006672FB" w:rsidP="00635BD3">
      <w:pPr>
        <w:numPr>
          <w:ilvl w:val="0"/>
          <w:numId w:val="19"/>
        </w:numPr>
        <w:jc w:val="both"/>
        <w:rPr>
          <w:sz w:val="28"/>
          <w:szCs w:val="28"/>
        </w:rPr>
      </w:pPr>
      <w:r>
        <w:rPr>
          <w:sz w:val="28"/>
          <w:szCs w:val="28"/>
        </w:rPr>
        <w:t>п</w:t>
      </w:r>
      <w:r w:rsidR="00CE0CF5" w:rsidRPr="00A93FCF">
        <w:rPr>
          <w:sz w:val="28"/>
          <w:szCs w:val="28"/>
        </w:rPr>
        <w:t>ойкилодермия (пятнистая пигментация, телеангиоэктазии, атрофия кожи)</w:t>
      </w:r>
      <w:r>
        <w:rPr>
          <w:sz w:val="28"/>
          <w:szCs w:val="28"/>
        </w:rPr>
        <w:t>;</w:t>
      </w:r>
    </w:p>
    <w:p w:rsidR="00CE0CF5" w:rsidRPr="00A93FCF" w:rsidRDefault="006672FB" w:rsidP="00635BD3">
      <w:pPr>
        <w:numPr>
          <w:ilvl w:val="0"/>
          <w:numId w:val="19"/>
        </w:numPr>
        <w:jc w:val="both"/>
        <w:rPr>
          <w:sz w:val="28"/>
          <w:szCs w:val="28"/>
        </w:rPr>
      </w:pPr>
      <w:r>
        <w:rPr>
          <w:sz w:val="28"/>
          <w:szCs w:val="28"/>
        </w:rPr>
        <w:t>м</w:t>
      </w:r>
      <w:r w:rsidR="00CE0CF5" w:rsidRPr="00A93FCF">
        <w:rPr>
          <w:sz w:val="28"/>
          <w:szCs w:val="28"/>
        </w:rPr>
        <w:t>ножественные высыпания, несколько зон вовлечения</w:t>
      </w:r>
      <w:r>
        <w:rPr>
          <w:sz w:val="28"/>
          <w:szCs w:val="28"/>
        </w:rPr>
        <w:t>;</w:t>
      </w:r>
    </w:p>
    <w:p w:rsidR="00CE0CF5" w:rsidRPr="00A93FCF" w:rsidRDefault="006672FB" w:rsidP="00635BD3">
      <w:pPr>
        <w:numPr>
          <w:ilvl w:val="0"/>
          <w:numId w:val="19"/>
        </w:numPr>
        <w:jc w:val="both"/>
        <w:rPr>
          <w:sz w:val="28"/>
          <w:szCs w:val="28"/>
        </w:rPr>
      </w:pPr>
      <w:r>
        <w:rPr>
          <w:sz w:val="28"/>
          <w:szCs w:val="28"/>
        </w:rPr>
        <w:t>х</w:t>
      </w:r>
      <w:r w:rsidR="00CE0CF5" w:rsidRPr="00A93FCF">
        <w:rPr>
          <w:sz w:val="28"/>
          <w:szCs w:val="28"/>
        </w:rPr>
        <w:t>арактерная локализация высыпаний на участках кожи, не подвергающихся солнечному облучению</w:t>
      </w:r>
      <w:r>
        <w:rPr>
          <w:sz w:val="28"/>
          <w:szCs w:val="28"/>
        </w:rPr>
        <w:t>;</w:t>
      </w:r>
    </w:p>
    <w:p w:rsidR="00CE0CF5" w:rsidRPr="00A93FCF" w:rsidRDefault="006672FB" w:rsidP="00635BD3">
      <w:pPr>
        <w:numPr>
          <w:ilvl w:val="0"/>
          <w:numId w:val="19"/>
        </w:numPr>
        <w:jc w:val="both"/>
        <w:rPr>
          <w:sz w:val="28"/>
          <w:szCs w:val="28"/>
        </w:rPr>
      </w:pPr>
      <w:r>
        <w:rPr>
          <w:sz w:val="28"/>
          <w:szCs w:val="28"/>
        </w:rPr>
        <w:t>зуд, сопровождающий в</w:t>
      </w:r>
      <w:r w:rsidR="00CE0CF5" w:rsidRPr="00A93FCF">
        <w:rPr>
          <w:sz w:val="28"/>
          <w:szCs w:val="28"/>
        </w:rPr>
        <w:t>ысыпания</w:t>
      </w:r>
      <w:r>
        <w:rPr>
          <w:sz w:val="28"/>
          <w:szCs w:val="28"/>
        </w:rPr>
        <w:t>.</w:t>
      </w:r>
    </w:p>
    <w:p w:rsidR="00CE0CF5" w:rsidRPr="00A93FCF" w:rsidRDefault="00CE0CF5" w:rsidP="00A93FCF">
      <w:pPr>
        <w:ind w:firstLine="360"/>
        <w:jc w:val="both"/>
        <w:rPr>
          <w:sz w:val="28"/>
          <w:szCs w:val="28"/>
        </w:rPr>
      </w:pPr>
      <w:r w:rsidRPr="00A93FCF">
        <w:rPr>
          <w:sz w:val="28"/>
          <w:szCs w:val="28"/>
        </w:rPr>
        <w:t xml:space="preserve">Для повышения достоверности </w:t>
      </w:r>
      <w:r w:rsidRPr="006672FB">
        <w:rPr>
          <w:i/>
          <w:sz w:val="28"/>
          <w:szCs w:val="28"/>
        </w:rPr>
        <w:t>гистологического исследования</w:t>
      </w:r>
      <w:r w:rsidRPr="00A93FCF">
        <w:rPr>
          <w:sz w:val="28"/>
          <w:szCs w:val="28"/>
        </w:rPr>
        <w:t xml:space="preserve"> необход</w:t>
      </w:r>
      <w:r w:rsidRPr="00A93FCF">
        <w:rPr>
          <w:sz w:val="28"/>
          <w:szCs w:val="28"/>
        </w:rPr>
        <w:t>и</w:t>
      </w:r>
      <w:r w:rsidRPr="00A93FCF">
        <w:rPr>
          <w:sz w:val="28"/>
          <w:szCs w:val="28"/>
        </w:rPr>
        <w:t>мо отмен</w:t>
      </w:r>
      <w:r w:rsidR="006672FB">
        <w:rPr>
          <w:sz w:val="28"/>
          <w:szCs w:val="28"/>
        </w:rPr>
        <w:t>а</w:t>
      </w:r>
      <w:r w:rsidRPr="00A93FCF">
        <w:rPr>
          <w:sz w:val="28"/>
          <w:szCs w:val="28"/>
        </w:rPr>
        <w:t xml:space="preserve"> лечени</w:t>
      </w:r>
      <w:r w:rsidR="006672FB">
        <w:rPr>
          <w:sz w:val="28"/>
          <w:szCs w:val="28"/>
        </w:rPr>
        <w:t>я</w:t>
      </w:r>
      <w:r w:rsidRPr="00A93FCF">
        <w:rPr>
          <w:sz w:val="28"/>
          <w:szCs w:val="28"/>
        </w:rPr>
        <w:t xml:space="preserve"> любыми наружными препаратами, особенно содержащ</w:t>
      </w:r>
      <w:r w:rsidRPr="00A93FCF">
        <w:rPr>
          <w:sz w:val="28"/>
          <w:szCs w:val="28"/>
        </w:rPr>
        <w:t>и</w:t>
      </w:r>
      <w:r w:rsidRPr="00A93FCF">
        <w:rPr>
          <w:sz w:val="28"/>
          <w:szCs w:val="28"/>
        </w:rPr>
        <w:t>ми кортикостероиды, а также системными кортикостероидами и иммуносупрессантами за 2 недели до проведения биопсии, в неясных случаях рекомендуется проведение нескольких биопсий из разных очагов и повторных биопсий через 2-4 недели (без назначения наружной терапии). Гистологическое заключение должно учитывать клеточный состав дермального инфильтрата и его расположение. Основными диагностическими критериями, используемыми для диагностики ГМ, являются:</w:t>
      </w:r>
    </w:p>
    <w:p w:rsidR="00CE0CF5" w:rsidRPr="00A93FCF" w:rsidRDefault="00CE0CF5" w:rsidP="00635BD3">
      <w:pPr>
        <w:numPr>
          <w:ilvl w:val="0"/>
          <w:numId w:val="20"/>
        </w:numPr>
        <w:jc w:val="both"/>
        <w:rPr>
          <w:sz w:val="28"/>
          <w:szCs w:val="28"/>
        </w:rPr>
      </w:pPr>
      <w:r w:rsidRPr="00A93FCF">
        <w:rPr>
          <w:sz w:val="28"/>
          <w:szCs w:val="28"/>
        </w:rPr>
        <w:lastRenderedPageBreak/>
        <w:t>наличие в инфильтрате плеоморфных («церебриформных») лимфоидных клеток малых и средних размеров</w:t>
      </w:r>
      <w:r w:rsidR="006672FB">
        <w:rPr>
          <w:sz w:val="28"/>
          <w:szCs w:val="28"/>
        </w:rPr>
        <w:t>;</w:t>
      </w:r>
    </w:p>
    <w:p w:rsidR="00CE0CF5" w:rsidRPr="00A93FCF" w:rsidRDefault="00CE0CF5" w:rsidP="00635BD3">
      <w:pPr>
        <w:numPr>
          <w:ilvl w:val="0"/>
          <w:numId w:val="20"/>
        </w:numPr>
        <w:jc w:val="both"/>
        <w:rPr>
          <w:sz w:val="28"/>
          <w:szCs w:val="28"/>
        </w:rPr>
      </w:pPr>
      <w:r w:rsidRPr="00A93FCF">
        <w:rPr>
          <w:sz w:val="28"/>
          <w:szCs w:val="28"/>
        </w:rPr>
        <w:t>наличие лимфоидных клеток, располагающихся цепочкой в базальном ряду эпидермиса (3 и более)</w:t>
      </w:r>
      <w:r w:rsidR="006672FB">
        <w:rPr>
          <w:sz w:val="28"/>
          <w:szCs w:val="28"/>
        </w:rPr>
        <w:t>;</w:t>
      </w:r>
    </w:p>
    <w:p w:rsidR="00CE0CF5" w:rsidRPr="00A93FCF" w:rsidRDefault="00CE0CF5" w:rsidP="00635BD3">
      <w:pPr>
        <w:numPr>
          <w:ilvl w:val="0"/>
          <w:numId w:val="20"/>
        </w:numPr>
        <w:jc w:val="both"/>
        <w:rPr>
          <w:sz w:val="28"/>
          <w:szCs w:val="28"/>
        </w:rPr>
      </w:pPr>
      <w:r w:rsidRPr="00A93FCF">
        <w:rPr>
          <w:sz w:val="28"/>
          <w:szCs w:val="28"/>
        </w:rPr>
        <w:t>наличие интраэпидермальных лимфоцитов, окруженных светлым перинуклеарным ободком (</w:t>
      </w:r>
      <w:r w:rsidRPr="00A93FCF">
        <w:rPr>
          <w:sz w:val="28"/>
          <w:szCs w:val="28"/>
          <w:lang w:val="en-US"/>
        </w:rPr>
        <w:t>haloed</w:t>
      </w:r>
      <w:r w:rsidRPr="00A93FCF">
        <w:rPr>
          <w:sz w:val="28"/>
          <w:szCs w:val="28"/>
        </w:rPr>
        <w:t xml:space="preserve"> </w:t>
      </w:r>
      <w:r w:rsidRPr="00A93FCF">
        <w:rPr>
          <w:sz w:val="28"/>
          <w:szCs w:val="28"/>
          <w:lang w:val="en-US"/>
        </w:rPr>
        <w:t>lymphocytes</w:t>
      </w:r>
      <w:r w:rsidRPr="00A93FCF">
        <w:rPr>
          <w:sz w:val="28"/>
          <w:szCs w:val="28"/>
        </w:rPr>
        <w:t>)</w:t>
      </w:r>
      <w:r w:rsidR="006672FB">
        <w:rPr>
          <w:sz w:val="28"/>
          <w:szCs w:val="28"/>
        </w:rPr>
        <w:t>;</w:t>
      </w:r>
    </w:p>
    <w:p w:rsidR="00CE0CF5" w:rsidRPr="00A93FCF" w:rsidRDefault="00CE0CF5" w:rsidP="00635BD3">
      <w:pPr>
        <w:numPr>
          <w:ilvl w:val="0"/>
          <w:numId w:val="20"/>
        </w:numPr>
        <w:jc w:val="both"/>
        <w:rPr>
          <w:sz w:val="28"/>
          <w:szCs w:val="28"/>
        </w:rPr>
      </w:pPr>
      <w:r w:rsidRPr="00A93FCF">
        <w:rPr>
          <w:sz w:val="28"/>
          <w:szCs w:val="28"/>
        </w:rPr>
        <w:t>повышенное количество интраэпидермальных лимфоцитов при отсутствии спонгиоза («диспропорциональный эпидермотропизм»)</w:t>
      </w:r>
      <w:r w:rsidR="006672FB">
        <w:rPr>
          <w:sz w:val="28"/>
          <w:szCs w:val="28"/>
        </w:rPr>
        <w:t>;</w:t>
      </w:r>
    </w:p>
    <w:p w:rsidR="00CE0CF5" w:rsidRPr="00A93FCF" w:rsidRDefault="00CE0CF5" w:rsidP="00635BD3">
      <w:pPr>
        <w:numPr>
          <w:ilvl w:val="0"/>
          <w:numId w:val="20"/>
        </w:numPr>
        <w:jc w:val="both"/>
        <w:rPr>
          <w:sz w:val="28"/>
          <w:szCs w:val="28"/>
        </w:rPr>
      </w:pPr>
      <w:r w:rsidRPr="00A93FCF">
        <w:rPr>
          <w:sz w:val="28"/>
          <w:szCs w:val="28"/>
        </w:rPr>
        <w:t>размер эпидермальных лимфоцитов больше, чем дермальных</w:t>
      </w:r>
      <w:r w:rsidR="006672FB">
        <w:rPr>
          <w:sz w:val="28"/>
          <w:szCs w:val="28"/>
        </w:rPr>
        <w:t>;</w:t>
      </w:r>
    </w:p>
    <w:p w:rsidR="00CE0CF5" w:rsidRPr="00A93FCF" w:rsidRDefault="00CE0CF5" w:rsidP="00635BD3">
      <w:pPr>
        <w:numPr>
          <w:ilvl w:val="0"/>
          <w:numId w:val="20"/>
        </w:numPr>
        <w:jc w:val="both"/>
        <w:rPr>
          <w:sz w:val="28"/>
          <w:szCs w:val="28"/>
        </w:rPr>
      </w:pPr>
      <w:r w:rsidRPr="00A93FCF">
        <w:rPr>
          <w:sz w:val="28"/>
          <w:szCs w:val="28"/>
        </w:rPr>
        <w:t>внутриэпидермальные скопления лимфоцитов (микроабсцессы Потрие)</w:t>
      </w:r>
      <w:r w:rsidR="006672FB">
        <w:rPr>
          <w:sz w:val="28"/>
          <w:szCs w:val="28"/>
        </w:rPr>
        <w:t>;</w:t>
      </w:r>
    </w:p>
    <w:p w:rsidR="00CE0CF5" w:rsidRPr="00A93FCF" w:rsidRDefault="00CE0CF5" w:rsidP="00635BD3">
      <w:pPr>
        <w:numPr>
          <w:ilvl w:val="0"/>
          <w:numId w:val="20"/>
        </w:numPr>
        <w:jc w:val="both"/>
        <w:rPr>
          <w:sz w:val="28"/>
          <w:szCs w:val="28"/>
        </w:rPr>
      </w:pPr>
      <w:r w:rsidRPr="00A93FCF">
        <w:rPr>
          <w:sz w:val="28"/>
          <w:szCs w:val="28"/>
        </w:rPr>
        <w:t>фиброз и/или отек сосочковой части дермы</w:t>
      </w:r>
      <w:r w:rsidR="006672FB">
        <w:rPr>
          <w:sz w:val="28"/>
          <w:szCs w:val="28"/>
        </w:rPr>
        <w:t>.</w:t>
      </w:r>
    </w:p>
    <w:p w:rsidR="00CE0CF5" w:rsidRPr="00A93FCF" w:rsidRDefault="00CE0CF5" w:rsidP="00A93FCF">
      <w:pPr>
        <w:ind w:firstLine="360"/>
        <w:jc w:val="both"/>
        <w:rPr>
          <w:sz w:val="28"/>
          <w:szCs w:val="28"/>
        </w:rPr>
      </w:pPr>
      <w:r w:rsidRPr="00A93FCF">
        <w:rPr>
          <w:sz w:val="28"/>
          <w:szCs w:val="28"/>
        </w:rPr>
        <w:t xml:space="preserve">При морфологическом исследовании для пятнистой (эритематозной) стадии характерны эпидермотропные поверхностные мелкоочаговые периваскулярные инфильтраты, для бляшечной – эпидермотропный плотный полосовидный инфильтрат в верхней части дермы, для опухолевой – плотный очаговый или диффузный инфильтрат, занимающий всю дерму и проникающий в подкожную жировую клетчатку, эпидермотропизм может отсутствовать. </w:t>
      </w:r>
    </w:p>
    <w:p w:rsidR="00CE0CF5" w:rsidRPr="00A93FCF" w:rsidRDefault="00CE0CF5" w:rsidP="00A93FCF">
      <w:pPr>
        <w:ind w:firstLine="360"/>
        <w:jc w:val="both"/>
        <w:rPr>
          <w:sz w:val="28"/>
          <w:szCs w:val="28"/>
        </w:rPr>
      </w:pPr>
      <w:r w:rsidRPr="00A93FCF">
        <w:rPr>
          <w:sz w:val="28"/>
          <w:szCs w:val="28"/>
        </w:rPr>
        <w:t xml:space="preserve">ГМ характеризуется инфильтратом из α/β Т-хелперов – зрелых клеток памяти, которые имеют следующий </w:t>
      </w:r>
      <w:r w:rsidRPr="006672FB">
        <w:rPr>
          <w:i/>
          <w:sz w:val="28"/>
          <w:szCs w:val="28"/>
        </w:rPr>
        <w:t>иммунофенотип</w:t>
      </w:r>
      <w:r w:rsidRPr="00A93FCF">
        <w:rPr>
          <w:sz w:val="28"/>
          <w:szCs w:val="28"/>
        </w:rPr>
        <w:t>: β</w:t>
      </w:r>
      <w:r w:rsidRPr="00A93FCF">
        <w:rPr>
          <w:sz w:val="28"/>
          <w:szCs w:val="28"/>
          <w:lang w:val="en-US"/>
        </w:rPr>
        <w:t>F</w:t>
      </w:r>
      <w:r w:rsidRPr="00A93FCF">
        <w:rPr>
          <w:sz w:val="28"/>
          <w:szCs w:val="28"/>
        </w:rPr>
        <w:t xml:space="preserve">1+ </w:t>
      </w:r>
      <w:r w:rsidRPr="00A93FCF">
        <w:rPr>
          <w:sz w:val="28"/>
          <w:szCs w:val="28"/>
          <w:lang w:val="en-US"/>
        </w:rPr>
        <w:t>CD</w:t>
      </w:r>
      <w:r w:rsidRPr="00A93FCF">
        <w:rPr>
          <w:sz w:val="28"/>
          <w:szCs w:val="28"/>
        </w:rPr>
        <w:t xml:space="preserve">3+ CD4+ </w:t>
      </w:r>
      <w:r w:rsidRPr="00A93FCF">
        <w:rPr>
          <w:sz w:val="28"/>
          <w:szCs w:val="28"/>
          <w:lang w:val="en-US"/>
        </w:rPr>
        <w:t>CD</w:t>
      </w:r>
      <w:r w:rsidRPr="00A93FCF">
        <w:rPr>
          <w:sz w:val="28"/>
          <w:szCs w:val="28"/>
        </w:rPr>
        <w:t xml:space="preserve">5+ </w:t>
      </w:r>
      <w:r w:rsidRPr="00A93FCF">
        <w:rPr>
          <w:sz w:val="28"/>
          <w:szCs w:val="28"/>
          <w:lang w:val="en-US"/>
        </w:rPr>
        <w:t>CD</w:t>
      </w:r>
      <w:r w:rsidRPr="00A93FCF">
        <w:rPr>
          <w:sz w:val="28"/>
          <w:szCs w:val="28"/>
        </w:rPr>
        <w:t xml:space="preserve">7+ </w:t>
      </w:r>
      <w:r w:rsidRPr="00A93FCF">
        <w:rPr>
          <w:sz w:val="28"/>
          <w:szCs w:val="28"/>
          <w:lang w:val="en-US"/>
        </w:rPr>
        <w:t>CD</w:t>
      </w:r>
      <w:r w:rsidRPr="00A93FCF">
        <w:rPr>
          <w:sz w:val="28"/>
          <w:szCs w:val="28"/>
        </w:rPr>
        <w:t>8- CD45RO+. Реже встречаются Т-цитотоксический (β</w:t>
      </w:r>
      <w:r w:rsidRPr="00A93FCF">
        <w:rPr>
          <w:sz w:val="28"/>
          <w:szCs w:val="28"/>
          <w:lang w:val="en-US"/>
        </w:rPr>
        <w:t>F</w:t>
      </w:r>
      <w:r w:rsidRPr="00A93FCF">
        <w:rPr>
          <w:sz w:val="28"/>
          <w:szCs w:val="28"/>
        </w:rPr>
        <w:t xml:space="preserve">1+ </w:t>
      </w:r>
      <w:r w:rsidRPr="00A93FCF">
        <w:rPr>
          <w:sz w:val="28"/>
          <w:szCs w:val="28"/>
          <w:lang w:val="en-US"/>
        </w:rPr>
        <w:t>CD</w:t>
      </w:r>
      <w:r w:rsidRPr="00A93FCF">
        <w:rPr>
          <w:sz w:val="28"/>
          <w:szCs w:val="28"/>
        </w:rPr>
        <w:t xml:space="preserve">3+ CD4- </w:t>
      </w:r>
      <w:r w:rsidRPr="00A93FCF">
        <w:rPr>
          <w:sz w:val="28"/>
          <w:szCs w:val="28"/>
          <w:lang w:val="en-US"/>
        </w:rPr>
        <w:t>CD</w:t>
      </w:r>
      <w:r w:rsidRPr="00A93FCF">
        <w:rPr>
          <w:sz w:val="28"/>
          <w:szCs w:val="28"/>
        </w:rPr>
        <w:t xml:space="preserve">5+ </w:t>
      </w:r>
      <w:r w:rsidRPr="00A93FCF">
        <w:rPr>
          <w:sz w:val="28"/>
          <w:szCs w:val="28"/>
          <w:lang w:val="en-US"/>
        </w:rPr>
        <w:t>CD</w:t>
      </w:r>
      <w:r w:rsidRPr="00A93FCF">
        <w:rPr>
          <w:sz w:val="28"/>
          <w:szCs w:val="28"/>
        </w:rPr>
        <w:t>8+) и γ/</w:t>
      </w:r>
      <w:r w:rsidRPr="00A93FCF">
        <w:rPr>
          <w:sz w:val="28"/>
          <w:szCs w:val="28"/>
          <w:lang w:val="el-GR"/>
        </w:rPr>
        <w:t>δ</w:t>
      </w:r>
      <w:r w:rsidRPr="00A93FCF">
        <w:rPr>
          <w:sz w:val="28"/>
          <w:szCs w:val="28"/>
        </w:rPr>
        <w:t xml:space="preserve"> (β</w:t>
      </w:r>
      <w:r w:rsidRPr="00A93FCF">
        <w:rPr>
          <w:sz w:val="28"/>
          <w:szCs w:val="28"/>
          <w:lang w:val="en-US"/>
        </w:rPr>
        <w:t>F</w:t>
      </w:r>
      <w:r w:rsidRPr="00A93FCF">
        <w:rPr>
          <w:sz w:val="28"/>
          <w:szCs w:val="28"/>
        </w:rPr>
        <w:t xml:space="preserve">1- </w:t>
      </w:r>
      <w:r w:rsidRPr="00A93FCF">
        <w:rPr>
          <w:sz w:val="28"/>
          <w:szCs w:val="28"/>
          <w:lang w:val="en-US"/>
        </w:rPr>
        <w:t>CD</w:t>
      </w:r>
      <w:r w:rsidRPr="00A93FCF">
        <w:rPr>
          <w:sz w:val="28"/>
          <w:szCs w:val="28"/>
        </w:rPr>
        <w:t xml:space="preserve">3+ CD4- </w:t>
      </w:r>
      <w:r w:rsidRPr="00A93FCF">
        <w:rPr>
          <w:sz w:val="28"/>
          <w:szCs w:val="28"/>
          <w:lang w:val="en-US"/>
        </w:rPr>
        <w:t>CD</w:t>
      </w:r>
      <w:r w:rsidRPr="00A93FCF">
        <w:rPr>
          <w:sz w:val="28"/>
          <w:szCs w:val="28"/>
        </w:rPr>
        <w:t xml:space="preserve">5+ </w:t>
      </w:r>
      <w:r w:rsidRPr="00A93FCF">
        <w:rPr>
          <w:sz w:val="28"/>
          <w:szCs w:val="28"/>
          <w:lang w:val="en-US"/>
        </w:rPr>
        <w:t>CD</w:t>
      </w:r>
      <w:r w:rsidRPr="00A93FCF">
        <w:rPr>
          <w:sz w:val="28"/>
          <w:szCs w:val="28"/>
        </w:rPr>
        <w:t xml:space="preserve">8+) фенотипы. В этих случаях необходима клинико-морфологическая корреляция для исключения </w:t>
      </w:r>
      <w:r w:rsidRPr="00A93FCF">
        <w:rPr>
          <w:sz w:val="28"/>
          <w:szCs w:val="28"/>
          <w:lang w:val="en-US"/>
        </w:rPr>
        <w:t>CD</w:t>
      </w:r>
      <w:r w:rsidRPr="00A93FCF">
        <w:rPr>
          <w:sz w:val="28"/>
          <w:szCs w:val="28"/>
        </w:rPr>
        <w:t>8+ агрессивной эпидермотропной Т-клеточной лимфомы и γ/</w:t>
      </w:r>
      <w:r w:rsidRPr="00A93FCF">
        <w:rPr>
          <w:sz w:val="28"/>
          <w:szCs w:val="28"/>
          <w:lang w:val="el-GR"/>
        </w:rPr>
        <w:t>δ</w:t>
      </w:r>
      <w:r w:rsidRPr="00A93FCF">
        <w:rPr>
          <w:sz w:val="28"/>
          <w:szCs w:val="28"/>
        </w:rPr>
        <w:t xml:space="preserve"> Т-клеточной лимфомы. В поздних стадиях ГМ может наблюдаться полная или частичная потеря экспрессии пан-Т-клеточных антигенов </w:t>
      </w:r>
      <w:r w:rsidRPr="00A93FCF">
        <w:rPr>
          <w:sz w:val="28"/>
          <w:szCs w:val="28"/>
          <w:lang w:val="en-US"/>
        </w:rPr>
        <w:t>CD</w:t>
      </w:r>
      <w:r w:rsidRPr="00A93FCF">
        <w:rPr>
          <w:sz w:val="28"/>
          <w:szCs w:val="28"/>
        </w:rPr>
        <w:t xml:space="preserve">3, </w:t>
      </w:r>
      <w:r w:rsidRPr="00A93FCF">
        <w:rPr>
          <w:sz w:val="28"/>
          <w:szCs w:val="28"/>
          <w:lang w:val="en-US"/>
        </w:rPr>
        <w:t>CD</w:t>
      </w:r>
      <w:r w:rsidRPr="00A93FCF">
        <w:rPr>
          <w:sz w:val="28"/>
          <w:szCs w:val="28"/>
        </w:rPr>
        <w:t xml:space="preserve">5 и </w:t>
      </w:r>
      <w:r w:rsidRPr="00A93FCF">
        <w:rPr>
          <w:sz w:val="28"/>
          <w:szCs w:val="28"/>
          <w:lang w:val="en-US"/>
        </w:rPr>
        <w:t>CD</w:t>
      </w:r>
      <w:r w:rsidRPr="00A93FCF">
        <w:rPr>
          <w:sz w:val="28"/>
          <w:szCs w:val="28"/>
        </w:rPr>
        <w:t xml:space="preserve">7, появление экспрессии цитотоксических протеинов </w:t>
      </w:r>
      <w:r w:rsidRPr="00A93FCF">
        <w:rPr>
          <w:sz w:val="28"/>
          <w:szCs w:val="28"/>
          <w:lang w:val="en-US"/>
        </w:rPr>
        <w:t>TIA</w:t>
      </w:r>
      <w:r w:rsidRPr="00A93FCF">
        <w:rPr>
          <w:sz w:val="28"/>
          <w:szCs w:val="28"/>
        </w:rPr>
        <w:t xml:space="preserve">-1, гранзима В и перфорина, а также аберрантный </w:t>
      </w:r>
      <w:r w:rsidRPr="00A93FCF">
        <w:rPr>
          <w:sz w:val="28"/>
          <w:szCs w:val="28"/>
          <w:lang w:val="en-US"/>
        </w:rPr>
        <w:t>CD</w:t>
      </w:r>
      <w:r w:rsidRPr="00A93FCF">
        <w:rPr>
          <w:sz w:val="28"/>
          <w:szCs w:val="28"/>
        </w:rPr>
        <w:t>4+/</w:t>
      </w:r>
      <w:r w:rsidRPr="00A93FCF">
        <w:rPr>
          <w:sz w:val="28"/>
          <w:szCs w:val="28"/>
          <w:lang w:val="en-US"/>
        </w:rPr>
        <w:t>CD</w:t>
      </w:r>
      <w:r w:rsidRPr="00A93FCF">
        <w:rPr>
          <w:sz w:val="28"/>
          <w:szCs w:val="28"/>
        </w:rPr>
        <w:t xml:space="preserve">8+ или </w:t>
      </w:r>
      <w:r w:rsidRPr="00A93FCF">
        <w:rPr>
          <w:sz w:val="28"/>
          <w:szCs w:val="28"/>
          <w:lang w:val="en-US"/>
        </w:rPr>
        <w:t>CD</w:t>
      </w:r>
      <w:r w:rsidRPr="00A93FCF">
        <w:rPr>
          <w:sz w:val="28"/>
          <w:szCs w:val="28"/>
        </w:rPr>
        <w:t>4-/</w:t>
      </w:r>
      <w:r w:rsidRPr="00A93FCF">
        <w:rPr>
          <w:sz w:val="28"/>
          <w:szCs w:val="28"/>
          <w:lang w:val="en-US"/>
        </w:rPr>
        <w:t>CD</w:t>
      </w:r>
      <w:r w:rsidRPr="00A93FCF">
        <w:rPr>
          <w:sz w:val="28"/>
          <w:szCs w:val="28"/>
        </w:rPr>
        <w:t>8- фенотип.</w:t>
      </w:r>
    </w:p>
    <w:p w:rsidR="00CE0CF5" w:rsidRPr="00A93FCF" w:rsidRDefault="006672FB" w:rsidP="00A93FCF">
      <w:pPr>
        <w:ind w:firstLine="360"/>
        <w:jc w:val="both"/>
        <w:rPr>
          <w:sz w:val="28"/>
          <w:szCs w:val="28"/>
        </w:rPr>
      </w:pPr>
      <w:r w:rsidRPr="006672FB">
        <w:rPr>
          <w:i/>
          <w:sz w:val="28"/>
          <w:szCs w:val="28"/>
        </w:rPr>
        <w:t>И</w:t>
      </w:r>
      <w:r w:rsidR="00CE0CF5" w:rsidRPr="006672FB">
        <w:rPr>
          <w:i/>
          <w:sz w:val="28"/>
          <w:szCs w:val="28"/>
        </w:rPr>
        <w:t>сследование</w:t>
      </w:r>
      <w:r w:rsidRPr="006672FB">
        <w:rPr>
          <w:i/>
          <w:sz w:val="28"/>
          <w:szCs w:val="28"/>
        </w:rPr>
        <w:t xml:space="preserve"> методом ПЦР</w:t>
      </w:r>
      <w:r w:rsidR="00CE0CF5" w:rsidRPr="00A93FCF">
        <w:rPr>
          <w:sz w:val="28"/>
          <w:szCs w:val="28"/>
        </w:rPr>
        <w:t xml:space="preserve"> для определения</w:t>
      </w:r>
      <w:r w:rsidR="00CE0CF5" w:rsidRPr="00A93FCF">
        <w:rPr>
          <w:b/>
          <w:sz w:val="28"/>
          <w:szCs w:val="28"/>
        </w:rPr>
        <w:t xml:space="preserve"> </w:t>
      </w:r>
      <w:r w:rsidR="00CE0CF5" w:rsidRPr="006672FB">
        <w:rPr>
          <w:sz w:val="28"/>
          <w:szCs w:val="28"/>
        </w:rPr>
        <w:t>реарранжировки гена Т-клеточного рецептора</w:t>
      </w:r>
      <w:r w:rsidR="00CE0CF5" w:rsidRPr="00A93FCF">
        <w:rPr>
          <w:b/>
          <w:sz w:val="28"/>
          <w:szCs w:val="28"/>
        </w:rPr>
        <w:t xml:space="preserve"> </w:t>
      </w:r>
      <w:r w:rsidR="00CE0CF5" w:rsidRPr="00A93FCF">
        <w:rPr>
          <w:sz w:val="28"/>
          <w:szCs w:val="28"/>
        </w:rPr>
        <w:t>(ТКР) является вспомогательным методом, так как моноклональность инфильтрата обнаруживается в 90% случаев бляшечной и опухолевой стадий ГМ и лишь в 50-60% - в пятнистой стадии. Результаты молекулярно-биологического исследования необходимо оценивать в комплексе с другими диагностическими методами, так как доминантный клон Т-лимфоцитов может обнаруживаться в группе так называемых «клональных» дерматозов.</w:t>
      </w:r>
    </w:p>
    <w:p w:rsidR="00CE0CF5" w:rsidRDefault="00CE0CF5" w:rsidP="00A93FCF">
      <w:pPr>
        <w:ind w:firstLine="360"/>
        <w:jc w:val="both"/>
        <w:rPr>
          <w:sz w:val="28"/>
          <w:szCs w:val="28"/>
        </w:rPr>
      </w:pPr>
      <w:r w:rsidRPr="00A93FCF">
        <w:rPr>
          <w:sz w:val="28"/>
          <w:szCs w:val="28"/>
        </w:rPr>
        <w:t>Алгоритм диагностики ранних форм ГМ, предложенный Межд</w:t>
      </w:r>
      <w:r w:rsidRPr="00A93FCF">
        <w:rPr>
          <w:sz w:val="28"/>
          <w:szCs w:val="28"/>
        </w:rPr>
        <w:t>у</w:t>
      </w:r>
      <w:r w:rsidRPr="00A93FCF">
        <w:rPr>
          <w:sz w:val="28"/>
          <w:szCs w:val="28"/>
        </w:rPr>
        <w:t>народным обществом по лимфомам кожи (</w:t>
      </w:r>
      <w:r w:rsidRPr="00A93FCF">
        <w:rPr>
          <w:sz w:val="28"/>
          <w:szCs w:val="28"/>
          <w:lang w:val="en-US"/>
        </w:rPr>
        <w:t>ISCL</w:t>
      </w:r>
      <w:r w:rsidRPr="00A93FCF">
        <w:rPr>
          <w:sz w:val="28"/>
          <w:szCs w:val="28"/>
        </w:rPr>
        <w:t>), содержит систему количественных показателей</w:t>
      </w:r>
      <w:r w:rsidR="007A5080">
        <w:rPr>
          <w:sz w:val="28"/>
          <w:szCs w:val="28"/>
        </w:rPr>
        <w:t xml:space="preserve"> (таблица 4)</w:t>
      </w:r>
      <w:r w:rsidRPr="00A93FCF">
        <w:rPr>
          <w:sz w:val="28"/>
          <w:szCs w:val="28"/>
        </w:rPr>
        <w:t>, однако в большинстве случаев диагноз ГМ может быть установлен при тщательной клинико-морфологической корреляции.</w:t>
      </w:r>
    </w:p>
    <w:p w:rsidR="007A5080" w:rsidRPr="00A93FCF" w:rsidRDefault="007A5080" w:rsidP="00A93FCF">
      <w:pPr>
        <w:ind w:firstLine="360"/>
        <w:jc w:val="both"/>
        <w:rPr>
          <w:sz w:val="28"/>
          <w:szCs w:val="28"/>
        </w:rPr>
      </w:pPr>
    </w:p>
    <w:p w:rsidR="007A5080" w:rsidRDefault="007A5080" w:rsidP="007A5080">
      <w:pPr>
        <w:pStyle w:val="a3"/>
        <w:widowControl w:val="0"/>
        <w:spacing w:after="0"/>
        <w:ind w:firstLine="0"/>
        <w:jc w:val="right"/>
        <w:rPr>
          <w:sz w:val="28"/>
          <w:szCs w:val="28"/>
          <w:lang w:val="ru-RU"/>
        </w:rPr>
      </w:pPr>
    </w:p>
    <w:p w:rsidR="007A5080" w:rsidRDefault="007A5080" w:rsidP="007A5080">
      <w:pPr>
        <w:pStyle w:val="a3"/>
        <w:widowControl w:val="0"/>
        <w:spacing w:after="0"/>
        <w:ind w:firstLine="0"/>
        <w:jc w:val="right"/>
        <w:rPr>
          <w:sz w:val="28"/>
          <w:szCs w:val="28"/>
          <w:lang w:val="ru-RU"/>
        </w:rPr>
      </w:pPr>
    </w:p>
    <w:p w:rsidR="007A5080" w:rsidRDefault="007A5080" w:rsidP="007A5080">
      <w:pPr>
        <w:pStyle w:val="a3"/>
        <w:widowControl w:val="0"/>
        <w:spacing w:after="0"/>
        <w:ind w:firstLine="0"/>
        <w:jc w:val="right"/>
        <w:rPr>
          <w:sz w:val="28"/>
          <w:szCs w:val="28"/>
          <w:lang w:val="ru-RU"/>
        </w:rPr>
      </w:pPr>
    </w:p>
    <w:p w:rsidR="00CC4276" w:rsidRDefault="00CC4276" w:rsidP="00CC4276">
      <w:pPr>
        <w:rPr>
          <w:lang w:eastAsia="en-US"/>
        </w:rPr>
      </w:pPr>
    </w:p>
    <w:p w:rsidR="00CC4276" w:rsidRPr="00CC4276" w:rsidRDefault="00CC4276" w:rsidP="00CC4276">
      <w:pPr>
        <w:rPr>
          <w:lang w:eastAsia="en-US"/>
        </w:rPr>
      </w:pPr>
    </w:p>
    <w:p w:rsidR="007A5080" w:rsidRDefault="007A5080" w:rsidP="007A5080">
      <w:pPr>
        <w:pStyle w:val="a3"/>
        <w:widowControl w:val="0"/>
        <w:spacing w:after="0"/>
        <w:ind w:firstLine="0"/>
        <w:jc w:val="right"/>
        <w:rPr>
          <w:sz w:val="28"/>
          <w:szCs w:val="28"/>
          <w:lang w:val="ru-RU"/>
        </w:rPr>
      </w:pPr>
    </w:p>
    <w:p w:rsidR="007A5080" w:rsidRDefault="007A5080" w:rsidP="007A5080">
      <w:pPr>
        <w:pStyle w:val="a3"/>
        <w:widowControl w:val="0"/>
        <w:spacing w:after="0"/>
        <w:ind w:firstLine="0"/>
        <w:jc w:val="right"/>
        <w:rPr>
          <w:sz w:val="28"/>
          <w:szCs w:val="28"/>
          <w:lang w:val="ru-RU"/>
        </w:rPr>
      </w:pPr>
    </w:p>
    <w:p w:rsidR="007A5080" w:rsidRDefault="007A5080" w:rsidP="007A5080">
      <w:pPr>
        <w:pStyle w:val="a3"/>
        <w:widowControl w:val="0"/>
        <w:spacing w:after="0"/>
        <w:ind w:firstLine="0"/>
        <w:jc w:val="right"/>
        <w:rPr>
          <w:sz w:val="28"/>
          <w:szCs w:val="28"/>
          <w:lang w:val="ru-RU"/>
        </w:rPr>
      </w:pPr>
    </w:p>
    <w:p w:rsidR="007A5080" w:rsidRDefault="007A5080" w:rsidP="007A5080">
      <w:pPr>
        <w:pStyle w:val="a3"/>
        <w:widowControl w:val="0"/>
        <w:spacing w:after="0"/>
        <w:ind w:firstLine="0"/>
        <w:jc w:val="right"/>
        <w:rPr>
          <w:sz w:val="28"/>
          <w:szCs w:val="28"/>
          <w:lang w:val="ru-RU"/>
        </w:rPr>
      </w:pPr>
    </w:p>
    <w:p w:rsidR="007A5080" w:rsidRDefault="007A5080" w:rsidP="007A5080">
      <w:pPr>
        <w:pStyle w:val="a3"/>
        <w:widowControl w:val="0"/>
        <w:spacing w:after="0"/>
        <w:ind w:firstLine="0"/>
        <w:jc w:val="right"/>
        <w:rPr>
          <w:sz w:val="28"/>
          <w:szCs w:val="28"/>
          <w:lang w:val="ru-RU"/>
        </w:rPr>
      </w:pPr>
    </w:p>
    <w:p w:rsidR="007A5080" w:rsidRPr="00A93FCF" w:rsidRDefault="007A5080" w:rsidP="007A5080">
      <w:pPr>
        <w:pStyle w:val="a3"/>
        <w:widowControl w:val="0"/>
        <w:spacing w:after="0"/>
        <w:ind w:firstLine="0"/>
        <w:jc w:val="center"/>
        <w:rPr>
          <w:b w:val="0"/>
          <w:color w:val="auto"/>
          <w:sz w:val="28"/>
          <w:szCs w:val="28"/>
          <w:lang w:val="ru-RU"/>
        </w:rPr>
      </w:pPr>
      <w:r w:rsidRPr="00A93FCF">
        <w:rPr>
          <w:color w:val="auto"/>
          <w:sz w:val="28"/>
          <w:szCs w:val="28"/>
          <w:lang w:val="ru-RU"/>
        </w:rPr>
        <w:t>Алгоритм диагностики ранних форм ГМ.</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2461"/>
        <w:gridCol w:w="1551"/>
      </w:tblGrid>
      <w:tr w:rsidR="007A5080" w:rsidRPr="00FC1269" w:rsidTr="007A3DAD">
        <w:tc>
          <w:tcPr>
            <w:tcW w:w="5920" w:type="dxa"/>
            <w:vAlign w:val="center"/>
          </w:tcPr>
          <w:p w:rsidR="007A5080" w:rsidRPr="00FC1269" w:rsidRDefault="007A5080" w:rsidP="007A3DAD">
            <w:pPr>
              <w:widowControl w:val="0"/>
              <w:jc w:val="center"/>
              <w:rPr>
                <w:b/>
                <w:sz w:val="28"/>
                <w:szCs w:val="28"/>
              </w:rPr>
            </w:pPr>
            <w:r w:rsidRPr="00FC1269">
              <w:rPr>
                <w:b/>
                <w:sz w:val="28"/>
                <w:szCs w:val="28"/>
              </w:rPr>
              <w:t>Признаки</w:t>
            </w:r>
          </w:p>
        </w:tc>
        <w:tc>
          <w:tcPr>
            <w:tcW w:w="2461" w:type="dxa"/>
            <w:vAlign w:val="center"/>
          </w:tcPr>
          <w:p w:rsidR="007A5080" w:rsidRPr="00FC1269" w:rsidRDefault="007A5080" w:rsidP="007A3DAD">
            <w:pPr>
              <w:widowControl w:val="0"/>
              <w:jc w:val="center"/>
              <w:rPr>
                <w:b/>
                <w:sz w:val="28"/>
                <w:szCs w:val="28"/>
              </w:rPr>
            </w:pPr>
            <w:r w:rsidRPr="00FC1269">
              <w:rPr>
                <w:b/>
                <w:sz w:val="28"/>
                <w:szCs w:val="28"/>
              </w:rPr>
              <w:t>Критерии оценки</w:t>
            </w:r>
          </w:p>
        </w:tc>
        <w:tc>
          <w:tcPr>
            <w:tcW w:w="1551" w:type="dxa"/>
            <w:vAlign w:val="center"/>
          </w:tcPr>
          <w:p w:rsidR="007A5080" w:rsidRPr="00FC1269" w:rsidRDefault="007A5080" w:rsidP="007A3DAD">
            <w:pPr>
              <w:widowControl w:val="0"/>
              <w:ind w:left="-159" w:right="-108"/>
              <w:jc w:val="center"/>
              <w:rPr>
                <w:b/>
                <w:sz w:val="28"/>
                <w:szCs w:val="28"/>
              </w:rPr>
            </w:pPr>
            <w:r w:rsidRPr="00FC1269">
              <w:rPr>
                <w:b/>
                <w:sz w:val="28"/>
                <w:szCs w:val="28"/>
              </w:rPr>
              <w:t>Количество баллов</w:t>
            </w:r>
          </w:p>
        </w:tc>
      </w:tr>
      <w:tr w:rsidR="007A5080" w:rsidRPr="00A93FCF" w:rsidTr="007A3DAD">
        <w:trPr>
          <w:trHeight w:val="465"/>
        </w:trPr>
        <w:tc>
          <w:tcPr>
            <w:tcW w:w="9932" w:type="dxa"/>
            <w:gridSpan w:val="3"/>
            <w:vAlign w:val="center"/>
          </w:tcPr>
          <w:p w:rsidR="007A5080" w:rsidRPr="00A93FCF" w:rsidRDefault="007A5080" w:rsidP="007A3DAD">
            <w:pPr>
              <w:widowControl w:val="0"/>
              <w:jc w:val="center"/>
              <w:rPr>
                <w:sz w:val="28"/>
                <w:szCs w:val="28"/>
              </w:rPr>
            </w:pPr>
            <w:r w:rsidRPr="00A93FCF">
              <w:rPr>
                <w:sz w:val="28"/>
                <w:szCs w:val="28"/>
              </w:rPr>
              <w:t>Клинические</w:t>
            </w:r>
          </w:p>
        </w:tc>
      </w:tr>
      <w:tr w:rsidR="007A5080" w:rsidRPr="00A93FCF" w:rsidTr="007A3DAD">
        <w:tc>
          <w:tcPr>
            <w:tcW w:w="5920" w:type="dxa"/>
          </w:tcPr>
          <w:p w:rsidR="007A5080" w:rsidRPr="00A93FCF" w:rsidRDefault="007A5080" w:rsidP="007A3DAD">
            <w:pPr>
              <w:widowControl w:val="0"/>
              <w:ind w:left="426" w:firstLine="141"/>
              <w:rPr>
                <w:b/>
                <w:sz w:val="28"/>
                <w:szCs w:val="28"/>
              </w:rPr>
            </w:pPr>
            <w:r w:rsidRPr="00A93FCF">
              <w:rPr>
                <w:b/>
                <w:sz w:val="28"/>
                <w:szCs w:val="28"/>
              </w:rPr>
              <w:t>Основные:</w:t>
            </w:r>
          </w:p>
          <w:p w:rsidR="007A5080" w:rsidRPr="00A93FCF" w:rsidRDefault="007A5080" w:rsidP="007A3DAD">
            <w:pPr>
              <w:widowControl w:val="0"/>
              <w:rPr>
                <w:sz w:val="28"/>
                <w:szCs w:val="28"/>
              </w:rPr>
            </w:pPr>
            <w:r w:rsidRPr="00A93FCF">
              <w:rPr>
                <w:sz w:val="28"/>
                <w:szCs w:val="28"/>
              </w:rPr>
              <w:t>Наличие стабильных и/или прогрессирующих п</w:t>
            </w:r>
            <w:r w:rsidRPr="00A93FCF">
              <w:rPr>
                <w:sz w:val="28"/>
                <w:szCs w:val="28"/>
              </w:rPr>
              <w:t>я</w:t>
            </w:r>
            <w:r w:rsidRPr="00A93FCF">
              <w:rPr>
                <w:sz w:val="28"/>
                <w:szCs w:val="28"/>
              </w:rPr>
              <w:t>тен или «тонких» бляшек.</w:t>
            </w:r>
          </w:p>
          <w:p w:rsidR="007A5080" w:rsidRPr="00A93FCF" w:rsidRDefault="007A5080" w:rsidP="007A3DAD">
            <w:pPr>
              <w:widowControl w:val="0"/>
              <w:ind w:left="426" w:firstLine="141"/>
              <w:rPr>
                <w:b/>
                <w:sz w:val="28"/>
                <w:szCs w:val="28"/>
              </w:rPr>
            </w:pPr>
            <w:r w:rsidRPr="00A93FCF">
              <w:rPr>
                <w:b/>
                <w:sz w:val="28"/>
                <w:szCs w:val="28"/>
              </w:rPr>
              <w:t xml:space="preserve">Дополнительные: </w:t>
            </w:r>
          </w:p>
          <w:p w:rsidR="007A5080" w:rsidRPr="00A93FCF" w:rsidRDefault="007A5080" w:rsidP="00635BD3">
            <w:pPr>
              <w:widowControl w:val="0"/>
              <w:numPr>
                <w:ilvl w:val="0"/>
                <w:numId w:val="1"/>
              </w:numPr>
              <w:tabs>
                <w:tab w:val="clear" w:pos="990"/>
                <w:tab w:val="num" w:pos="426"/>
              </w:tabs>
              <w:ind w:left="426" w:hanging="426"/>
              <w:rPr>
                <w:sz w:val="28"/>
                <w:szCs w:val="28"/>
              </w:rPr>
            </w:pPr>
            <w:r w:rsidRPr="00A93FCF">
              <w:rPr>
                <w:sz w:val="28"/>
                <w:szCs w:val="28"/>
              </w:rPr>
              <w:t>Локализация высыпаний в областях, не по</w:t>
            </w:r>
            <w:r w:rsidRPr="00A93FCF">
              <w:rPr>
                <w:sz w:val="28"/>
                <w:szCs w:val="28"/>
              </w:rPr>
              <w:t>д</w:t>
            </w:r>
            <w:r w:rsidRPr="00A93FCF">
              <w:rPr>
                <w:sz w:val="28"/>
                <w:szCs w:val="28"/>
              </w:rPr>
              <w:t>вергающихся инсоляции.</w:t>
            </w:r>
          </w:p>
          <w:p w:rsidR="007A5080" w:rsidRPr="00A93FCF" w:rsidRDefault="007A5080" w:rsidP="00635BD3">
            <w:pPr>
              <w:widowControl w:val="0"/>
              <w:numPr>
                <w:ilvl w:val="0"/>
                <w:numId w:val="1"/>
              </w:numPr>
              <w:tabs>
                <w:tab w:val="clear" w:pos="990"/>
                <w:tab w:val="num" w:pos="426"/>
              </w:tabs>
              <w:ind w:left="426" w:hanging="426"/>
              <w:rPr>
                <w:sz w:val="28"/>
                <w:szCs w:val="28"/>
              </w:rPr>
            </w:pPr>
            <w:r w:rsidRPr="00A93FCF">
              <w:rPr>
                <w:sz w:val="28"/>
                <w:szCs w:val="28"/>
              </w:rPr>
              <w:t>Вариабельность формы и размеров высыпаний.</w:t>
            </w:r>
          </w:p>
          <w:p w:rsidR="007A5080" w:rsidRPr="00A93FCF" w:rsidRDefault="007A5080" w:rsidP="00635BD3">
            <w:pPr>
              <w:widowControl w:val="0"/>
              <w:numPr>
                <w:ilvl w:val="0"/>
                <w:numId w:val="1"/>
              </w:numPr>
              <w:tabs>
                <w:tab w:val="clear" w:pos="990"/>
                <w:tab w:val="num" w:pos="426"/>
              </w:tabs>
              <w:ind w:left="426" w:hanging="426"/>
              <w:rPr>
                <w:sz w:val="28"/>
                <w:szCs w:val="28"/>
              </w:rPr>
            </w:pPr>
            <w:r w:rsidRPr="00A93FCF">
              <w:rPr>
                <w:sz w:val="28"/>
                <w:szCs w:val="28"/>
              </w:rPr>
              <w:t>Пойкилодермия.</w:t>
            </w:r>
          </w:p>
        </w:tc>
        <w:tc>
          <w:tcPr>
            <w:tcW w:w="2461" w:type="dxa"/>
            <w:vAlign w:val="center"/>
          </w:tcPr>
          <w:p w:rsidR="007A5080" w:rsidRPr="00A93FCF" w:rsidRDefault="007A5080" w:rsidP="007A3DAD">
            <w:pPr>
              <w:widowControl w:val="0"/>
              <w:ind w:left="227" w:right="-108" w:hanging="227"/>
              <w:rPr>
                <w:sz w:val="28"/>
                <w:szCs w:val="28"/>
              </w:rPr>
            </w:pPr>
            <w:r w:rsidRPr="00A93FCF">
              <w:rPr>
                <w:b/>
                <w:sz w:val="28"/>
                <w:szCs w:val="28"/>
              </w:rPr>
              <w:t>2 балла</w:t>
            </w:r>
            <w:r w:rsidRPr="00A93FCF">
              <w:rPr>
                <w:sz w:val="28"/>
                <w:szCs w:val="28"/>
              </w:rPr>
              <w:t xml:space="preserve"> за основной и два дополн</w:t>
            </w:r>
            <w:r w:rsidRPr="00A93FCF">
              <w:rPr>
                <w:sz w:val="28"/>
                <w:szCs w:val="28"/>
              </w:rPr>
              <w:t>и</w:t>
            </w:r>
            <w:r w:rsidRPr="00A93FCF">
              <w:rPr>
                <w:sz w:val="28"/>
                <w:szCs w:val="28"/>
              </w:rPr>
              <w:t>тельных критерия</w:t>
            </w:r>
          </w:p>
          <w:p w:rsidR="007A5080" w:rsidRPr="00A93FCF" w:rsidRDefault="007A5080" w:rsidP="007A3DAD">
            <w:pPr>
              <w:widowControl w:val="0"/>
              <w:ind w:left="227" w:right="-108" w:hanging="227"/>
              <w:rPr>
                <w:sz w:val="28"/>
                <w:szCs w:val="28"/>
              </w:rPr>
            </w:pPr>
            <w:r w:rsidRPr="00A93FCF">
              <w:rPr>
                <w:b/>
                <w:sz w:val="28"/>
                <w:szCs w:val="28"/>
              </w:rPr>
              <w:t>1 балл</w:t>
            </w:r>
            <w:r w:rsidRPr="00A93FCF">
              <w:rPr>
                <w:sz w:val="28"/>
                <w:szCs w:val="28"/>
              </w:rPr>
              <w:t xml:space="preserve"> за основной и 1 дополнительный критерий</w:t>
            </w:r>
          </w:p>
        </w:tc>
        <w:tc>
          <w:tcPr>
            <w:tcW w:w="1551" w:type="dxa"/>
          </w:tcPr>
          <w:p w:rsidR="007A5080" w:rsidRPr="00A93FCF" w:rsidRDefault="007A5080" w:rsidP="007A3DAD">
            <w:pPr>
              <w:widowControl w:val="0"/>
              <w:rPr>
                <w:sz w:val="28"/>
                <w:szCs w:val="28"/>
              </w:rPr>
            </w:pPr>
          </w:p>
        </w:tc>
      </w:tr>
      <w:tr w:rsidR="007A5080" w:rsidRPr="00A93FCF" w:rsidTr="007A3DAD">
        <w:trPr>
          <w:trHeight w:val="485"/>
        </w:trPr>
        <w:tc>
          <w:tcPr>
            <w:tcW w:w="9932" w:type="dxa"/>
            <w:gridSpan w:val="3"/>
            <w:vAlign w:val="center"/>
          </w:tcPr>
          <w:p w:rsidR="007A5080" w:rsidRPr="00A93FCF" w:rsidRDefault="007A5080" w:rsidP="007A3DAD">
            <w:pPr>
              <w:widowControl w:val="0"/>
              <w:ind w:left="227" w:hanging="227"/>
              <w:jc w:val="center"/>
              <w:rPr>
                <w:sz w:val="28"/>
                <w:szCs w:val="28"/>
              </w:rPr>
            </w:pPr>
            <w:r w:rsidRPr="00A93FCF">
              <w:rPr>
                <w:sz w:val="28"/>
                <w:szCs w:val="28"/>
              </w:rPr>
              <w:t>Гистопатологические</w:t>
            </w:r>
          </w:p>
        </w:tc>
      </w:tr>
      <w:tr w:rsidR="007A5080" w:rsidRPr="00A93FCF" w:rsidTr="007A3DAD">
        <w:tc>
          <w:tcPr>
            <w:tcW w:w="5920" w:type="dxa"/>
          </w:tcPr>
          <w:p w:rsidR="007A5080" w:rsidRPr="00A93FCF" w:rsidRDefault="007A5080" w:rsidP="007A3DAD">
            <w:pPr>
              <w:widowControl w:val="0"/>
              <w:ind w:left="426" w:firstLine="141"/>
              <w:rPr>
                <w:b/>
                <w:sz w:val="28"/>
                <w:szCs w:val="28"/>
              </w:rPr>
            </w:pPr>
            <w:r w:rsidRPr="00A93FCF">
              <w:rPr>
                <w:b/>
                <w:sz w:val="28"/>
                <w:szCs w:val="28"/>
              </w:rPr>
              <w:t>Основные:</w:t>
            </w:r>
          </w:p>
          <w:p w:rsidR="007A5080" w:rsidRPr="00A93FCF" w:rsidRDefault="007A5080" w:rsidP="007A3DAD">
            <w:pPr>
              <w:widowControl w:val="0"/>
              <w:rPr>
                <w:sz w:val="28"/>
                <w:szCs w:val="28"/>
              </w:rPr>
            </w:pPr>
            <w:r w:rsidRPr="00A93FCF">
              <w:rPr>
                <w:sz w:val="28"/>
                <w:szCs w:val="28"/>
              </w:rPr>
              <w:t>Поверхностный лимфоидный инфильтрат.</w:t>
            </w:r>
          </w:p>
          <w:p w:rsidR="007A5080" w:rsidRPr="00A93FCF" w:rsidRDefault="007A5080" w:rsidP="007A3DAD">
            <w:pPr>
              <w:widowControl w:val="0"/>
              <w:ind w:left="426" w:firstLine="141"/>
              <w:rPr>
                <w:b/>
                <w:sz w:val="28"/>
                <w:szCs w:val="28"/>
              </w:rPr>
            </w:pPr>
            <w:r w:rsidRPr="00A93FCF">
              <w:rPr>
                <w:b/>
                <w:sz w:val="28"/>
                <w:szCs w:val="28"/>
              </w:rPr>
              <w:t>Дополнительные:</w:t>
            </w:r>
          </w:p>
          <w:p w:rsidR="007A5080" w:rsidRPr="00A93FCF" w:rsidRDefault="007A5080" w:rsidP="00635BD3">
            <w:pPr>
              <w:widowControl w:val="0"/>
              <w:numPr>
                <w:ilvl w:val="0"/>
                <w:numId w:val="2"/>
              </w:numPr>
              <w:tabs>
                <w:tab w:val="clear" w:pos="720"/>
                <w:tab w:val="num" w:pos="426"/>
              </w:tabs>
              <w:ind w:left="426" w:hanging="426"/>
              <w:rPr>
                <w:sz w:val="28"/>
                <w:szCs w:val="28"/>
              </w:rPr>
            </w:pPr>
            <w:r w:rsidRPr="00A93FCF">
              <w:rPr>
                <w:sz w:val="28"/>
                <w:szCs w:val="28"/>
              </w:rPr>
              <w:t>Эпидермотропизм без спонгиоза.</w:t>
            </w:r>
          </w:p>
          <w:p w:rsidR="007A5080" w:rsidRPr="00A93FCF" w:rsidRDefault="007A5080" w:rsidP="00635BD3">
            <w:pPr>
              <w:widowControl w:val="0"/>
              <w:numPr>
                <w:ilvl w:val="0"/>
                <w:numId w:val="2"/>
              </w:numPr>
              <w:tabs>
                <w:tab w:val="clear" w:pos="720"/>
                <w:tab w:val="num" w:pos="426"/>
              </w:tabs>
              <w:ind w:left="426" w:hanging="426"/>
              <w:rPr>
                <w:sz w:val="28"/>
                <w:szCs w:val="28"/>
              </w:rPr>
            </w:pPr>
            <w:r w:rsidRPr="00A93FCF">
              <w:rPr>
                <w:sz w:val="28"/>
                <w:szCs w:val="28"/>
              </w:rPr>
              <w:t>Лимфоидная атипия (клетки с гиперхромными увеличенными ядрами или неправильным или церебриформным конткром ядра).</w:t>
            </w:r>
          </w:p>
        </w:tc>
        <w:tc>
          <w:tcPr>
            <w:tcW w:w="2461" w:type="dxa"/>
            <w:vAlign w:val="center"/>
          </w:tcPr>
          <w:p w:rsidR="007A5080" w:rsidRPr="00A93FCF" w:rsidRDefault="007A5080" w:rsidP="007A3DAD">
            <w:pPr>
              <w:widowControl w:val="0"/>
              <w:ind w:left="227" w:right="-108" w:hanging="227"/>
              <w:rPr>
                <w:sz w:val="28"/>
                <w:szCs w:val="28"/>
              </w:rPr>
            </w:pPr>
            <w:r w:rsidRPr="00A93FCF">
              <w:rPr>
                <w:b/>
                <w:sz w:val="28"/>
                <w:szCs w:val="28"/>
              </w:rPr>
              <w:t>2 балла</w:t>
            </w:r>
            <w:r w:rsidRPr="00A93FCF">
              <w:rPr>
                <w:sz w:val="28"/>
                <w:szCs w:val="28"/>
              </w:rPr>
              <w:t xml:space="preserve"> за основной и два дополн</w:t>
            </w:r>
            <w:r w:rsidRPr="00A93FCF">
              <w:rPr>
                <w:sz w:val="28"/>
                <w:szCs w:val="28"/>
              </w:rPr>
              <w:t>и</w:t>
            </w:r>
            <w:r w:rsidRPr="00A93FCF">
              <w:rPr>
                <w:sz w:val="28"/>
                <w:szCs w:val="28"/>
              </w:rPr>
              <w:t>тельных признака</w:t>
            </w:r>
          </w:p>
          <w:p w:rsidR="007A5080" w:rsidRPr="00A93FCF" w:rsidRDefault="007A5080" w:rsidP="007A3DAD">
            <w:pPr>
              <w:widowControl w:val="0"/>
              <w:ind w:left="227" w:right="-108" w:hanging="227"/>
              <w:rPr>
                <w:sz w:val="28"/>
                <w:szCs w:val="28"/>
              </w:rPr>
            </w:pPr>
            <w:r w:rsidRPr="00A93FCF">
              <w:rPr>
                <w:b/>
                <w:sz w:val="28"/>
                <w:szCs w:val="28"/>
              </w:rPr>
              <w:t>1 балл</w:t>
            </w:r>
            <w:r w:rsidRPr="00A93FCF">
              <w:rPr>
                <w:sz w:val="28"/>
                <w:szCs w:val="28"/>
              </w:rPr>
              <w:t xml:space="preserve"> за основной и 1 дополнител</w:t>
            </w:r>
            <w:r w:rsidRPr="00A93FCF">
              <w:rPr>
                <w:sz w:val="28"/>
                <w:szCs w:val="28"/>
              </w:rPr>
              <w:t>ь</w:t>
            </w:r>
            <w:r w:rsidRPr="00A93FCF">
              <w:rPr>
                <w:sz w:val="28"/>
                <w:szCs w:val="28"/>
              </w:rPr>
              <w:t>ный признак</w:t>
            </w:r>
          </w:p>
        </w:tc>
        <w:tc>
          <w:tcPr>
            <w:tcW w:w="1551" w:type="dxa"/>
          </w:tcPr>
          <w:p w:rsidR="007A5080" w:rsidRPr="00A93FCF" w:rsidRDefault="007A5080" w:rsidP="007A3DAD">
            <w:pPr>
              <w:widowControl w:val="0"/>
              <w:rPr>
                <w:sz w:val="28"/>
                <w:szCs w:val="28"/>
              </w:rPr>
            </w:pPr>
          </w:p>
        </w:tc>
      </w:tr>
      <w:tr w:rsidR="007A5080" w:rsidRPr="00A93FCF" w:rsidTr="007A3DAD">
        <w:trPr>
          <w:trHeight w:val="491"/>
        </w:trPr>
        <w:tc>
          <w:tcPr>
            <w:tcW w:w="9932" w:type="dxa"/>
            <w:gridSpan w:val="3"/>
            <w:vAlign w:val="center"/>
          </w:tcPr>
          <w:p w:rsidR="007A5080" w:rsidRPr="00A93FCF" w:rsidRDefault="007A5080" w:rsidP="007A3DAD">
            <w:pPr>
              <w:widowControl w:val="0"/>
              <w:ind w:left="426" w:hanging="426"/>
              <w:jc w:val="center"/>
              <w:rPr>
                <w:sz w:val="28"/>
                <w:szCs w:val="28"/>
              </w:rPr>
            </w:pPr>
            <w:r w:rsidRPr="00A93FCF">
              <w:rPr>
                <w:sz w:val="28"/>
                <w:szCs w:val="28"/>
              </w:rPr>
              <w:t>Молекулярно-биологические</w:t>
            </w:r>
          </w:p>
        </w:tc>
      </w:tr>
      <w:tr w:rsidR="007A5080" w:rsidRPr="00A93FCF" w:rsidTr="007A3DAD">
        <w:tc>
          <w:tcPr>
            <w:tcW w:w="5920" w:type="dxa"/>
          </w:tcPr>
          <w:p w:rsidR="007A5080" w:rsidRPr="00A93FCF" w:rsidRDefault="007A5080" w:rsidP="007A3DAD">
            <w:pPr>
              <w:widowControl w:val="0"/>
              <w:rPr>
                <w:sz w:val="28"/>
                <w:szCs w:val="28"/>
              </w:rPr>
            </w:pPr>
            <w:r w:rsidRPr="00A93FCF">
              <w:rPr>
                <w:sz w:val="28"/>
                <w:szCs w:val="28"/>
              </w:rPr>
              <w:t>Клональная перестройка гена Т-клеточного реце</w:t>
            </w:r>
            <w:r w:rsidRPr="00A93FCF">
              <w:rPr>
                <w:sz w:val="28"/>
                <w:szCs w:val="28"/>
              </w:rPr>
              <w:t>п</w:t>
            </w:r>
            <w:r w:rsidRPr="00A93FCF">
              <w:rPr>
                <w:sz w:val="28"/>
                <w:szCs w:val="28"/>
              </w:rPr>
              <w:t>тора</w:t>
            </w:r>
          </w:p>
        </w:tc>
        <w:tc>
          <w:tcPr>
            <w:tcW w:w="2461" w:type="dxa"/>
            <w:vAlign w:val="center"/>
          </w:tcPr>
          <w:p w:rsidR="007A5080" w:rsidRPr="00A93FCF" w:rsidRDefault="007A5080" w:rsidP="007A3DAD">
            <w:pPr>
              <w:widowControl w:val="0"/>
              <w:ind w:left="227" w:hanging="227"/>
              <w:rPr>
                <w:b/>
                <w:sz w:val="28"/>
                <w:szCs w:val="28"/>
              </w:rPr>
            </w:pPr>
            <w:r w:rsidRPr="00A93FCF">
              <w:rPr>
                <w:b/>
                <w:sz w:val="28"/>
                <w:szCs w:val="28"/>
              </w:rPr>
              <w:t xml:space="preserve">1 балл </w:t>
            </w:r>
          </w:p>
        </w:tc>
        <w:tc>
          <w:tcPr>
            <w:tcW w:w="1551" w:type="dxa"/>
          </w:tcPr>
          <w:p w:rsidR="007A5080" w:rsidRPr="00A93FCF" w:rsidRDefault="007A5080" w:rsidP="007A3DAD">
            <w:pPr>
              <w:widowControl w:val="0"/>
              <w:rPr>
                <w:sz w:val="28"/>
                <w:szCs w:val="28"/>
              </w:rPr>
            </w:pPr>
          </w:p>
        </w:tc>
      </w:tr>
      <w:tr w:rsidR="007A5080" w:rsidRPr="00A93FCF" w:rsidTr="007A3DAD">
        <w:trPr>
          <w:trHeight w:val="465"/>
        </w:trPr>
        <w:tc>
          <w:tcPr>
            <w:tcW w:w="9932" w:type="dxa"/>
            <w:gridSpan w:val="3"/>
            <w:vAlign w:val="center"/>
          </w:tcPr>
          <w:p w:rsidR="007A5080" w:rsidRPr="00A93FCF" w:rsidRDefault="007A5080" w:rsidP="007A3DAD">
            <w:pPr>
              <w:widowControl w:val="0"/>
              <w:ind w:left="227" w:hanging="227"/>
              <w:jc w:val="center"/>
              <w:rPr>
                <w:sz w:val="28"/>
                <w:szCs w:val="28"/>
              </w:rPr>
            </w:pPr>
            <w:r w:rsidRPr="00A93FCF">
              <w:rPr>
                <w:sz w:val="28"/>
                <w:szCs w:val="28"/>
              </w:rPr>
              <w:t>Иммунопатологические</w:t>
            </w:r>
          </w:p>
        </w:tc>
      </w:tr>
      <w:tr w:rsidR="007A5080" w:rsidRPr="00A93FCF" w:rsidTr="007A3DAD">
        <w:tc>
          <w:tcPr>
            <w:tcW w:w="5920" w:type="dxa"/>
          </w:tcPr>
          <w:p w:rsidR="007A5080" w:rsidRPr="00A93FCF" w:rsidRDefault="007A5080" w:rsidP="00635BD3">
            <w:pPr>
              <w:widowControl w:val="0"/>
              <w:numPr>
                <w:ilvl w:val="0"/>
                <w:numId w:val="3"/>
              </w:numPr>
              <w:ind w:left="426" w:hanging="426"/>
              <w:rPr>
                <w:sz w:val="28"/>
                <w:szCs w:val="28"/>
              </w:rPr>
            </w:pPr>
            <w:r w:rsidRPr="00A93FCF">
              <w:rPr>
                <w:sz w:val="28"/>
                <w:szCs w:val="28"/>
              </w:rPr>
              <w:t>Количество CD2+, CD3+, и/или CD5+ Т-клеток &lt;</w:t>
            </w:r>
            <w:bookmarkStart w:id="1" w:name="_GoBack"/>
            <w:bookmarkEnd w:id="1"/>
            <w:r w:rsidRPr="00A93FCF">
              <w:rPr>
                <w:sz w:val="28"/>
                <w:szCs w:val="28"/>
              </w:rPr>
              <w:t xml:space="preserve"> 50%.</w:t>
            </w:r>
          </w:p>
          <w:p w:rsidR="007A5080" w:rsidRPr="00A93FCF" w:rsidRDefault="007A5080" w:rsidP="00635BD3">
            <w:pPr>
              <w:widowControl w:val="0"/>
              <w:numPr>
                <w:ilvl w:val="0"/>
                <w:numId w:val="3"/>
              </w:numPr>
              <w:ind w:left="426" w:hanging="426"/>
              <w:rPr>
                <w:sz w:val="28"/>
                <w:szCs w:val="28"/>
              </w:rPr>
            </w:pPr>
            <w:r w:rsidRPr="00A93FCF">
              <w:rPr>
                <w:sz w:val="28"/>
                <w:szCs w:val="28"/>
              </w:rPr>
              <w:t>Количество CD7+ Т-клеток &lt; 10%.</w:t>
            </w:r>
          </w:p>
          <w:p w:rsidR="007A5080" w:rsidRPr="00A93FCF" w:rsidRDefault="007A5080" w:rsidP="00635BD3">
            <w:pPr>
              <w:widowControl w:val="0"/>
              <w:numPr>
                <w:ilvl w:val="0"/>
                <w:numId w:val="3"/>
              </w:numPr>
              <w:ind w:left="426" w:hanging="426"/>
              <w:rPr>
                <w:sz w:val="28"/>
                <w:szCs w:val="28"/>
              </w:rPr>
            </w:pPr>
            <w:r w:rsidRPr="00A93FCF">
              <w:rPr>
                <w:sz w:val="28"/>
                <w:szCs w:val="28"/>
              </w:rPr>
              <w:t>Эпидермально/дермальное несоответствие экспрессии CD2, CD3, CD5 и CD7 (дефицит экспрессии в эпидермисе).</w:t>
            </w:r>
          </w:p>
        </w:tc>
        <w:tc>
          <w:tcPr>
            <w:tcW w:w="2461" w:type="dxa"/>
            <w:vAlign w:val="center"/>
          </w:tcPr>
          <w:p w:rsidR="007A5080" w:rsidRPr="00A93FCF" w:rsidRDefault="007A5080" w:rsidP="007A3DAD">
            <w:pPr>
              <w:widowControl w:val="0"/>
              <w:ind w:left="227" w:hanging="227"/>
              <w:rPr>
                <w:sz w:val="28"/>
                <w:szCs w:val="28"/>
              </w:rPr>
            </w:pPr>
            <w:r w:rsidRPr="00A93FCF">
              <w:rPr>
                <w:b/>
                <w:sz w:val="28"/>
                <w:szCs w:val="28"/>
              </w:rPr>
              <w:t>1 балл</w:t>
            </w:r>
            <w:r w:rsidRPr="00A93FCF">
              <w:rPr>
                <w:sz w:val="28"/>
                <w:szCs w:val="28"/>
              </w:rPr>
              <w:t xml:space="preserve"> за один или более признак</w:t>
            </w:r>
          </w:p>
        </w:tc>
        <w:tc>
          <w:tcPr>
            <w:tcW w:w="1551" w:type="dxa"/>
          </w:tcPr>
          <w:p w:rsidR="007A5080" w:rsidRPr="00A93FCF" w:rsidRDefault="007A5080" w:rsidP="007A3DAD">
            <w:pPr>
              <w:widowControl w:val="0"/>
              <w:rPr>
                <w:sz w:val="28"/>
                <w:szCs w:val="28"/>
              </w:rPr>
            </w:pPr>
          </w:p>
        </w:tc>
      </w:tr>
      <w:tr w:rsidR="007A5080" w:rsidRPr="00A93FCF" w:rsidTr="007A3DAD">
        <w:trPr>
          <w:trHeight w:val="444"/>
        </w:trPr>
        <w:tc>
          <w:tcPr>
            <w:tcW w:w="8381" w:type="dxa"/>
            <w:gridSpan w:val="2"/>
            <w:vAlign w:val="center"/>
          </w:tcPr>
          <w:p w:rsidR="007A5080" w:rsidRPr="00A93FCF" w:rsidRDefault="007A5080" w:rsidP="007A3DAD">
            <w:pPr>
              <w:widowControl w:val="0"/>
              <w:ind w:left="227" w:hanging="227"/>
              <w:jc w:val="center"/>
              <w:rPr>
                <w:b/>
                <w:sz w:val="28"/>
                <w:szCs w:val="28"/>
              </w:rPr>
            </w:pPr>
            <w:r w:rsidRPr="00A93FCF">
              <w:rPr>
                <w:b/>
                <w:sz w:val="28"/>
                <w:szCs w:val="28"/>
              </w:rPr>
              <w:t>Итого</w:t>
            </w:r>
          </w:p>
        </w:tc>
        <w:tc>
          <w:tcPr>
            <w:tcW w:w="1551" w:type="dxa"/>
          </w:tcPr>
          <w:p w:rsidR="007A5080" w:rsidRPr="00A93FCF" w:rsidRDefault="007A5080" w:rsidP="007A3DAD">
            <w:pPr>
              <w:widowControl w:val="0"/>
              <w:jc w:val="center"/>
              <w:rPr>
                <w:sz w:val="28"/>
                <w:szCs w:val="28"/>
              </w:rPr>
            </w:pPr>
            <w:r w:rsidRPr="00A93FCF">
              <w:rPr>
                <w:sz w:val="28"/>
                <w:szCs w:val="28"/>
              </w:rPr>
              <w:t>*</w:t>
            </w:r>
          </w:p>
        </w:tc>
      </w:tr>
    </w:tbl>
    <w:p w:rsidR="007A5080" w:rsidRPr="00A93FCF" w:rsidRDefault="007A5080" w:rsidP="007A5080">
      <w:pPr>
        <w:ind w:firstLine="360"/>
        <w:rPr>
          <w:sz w:val="28"/>
          <w:szCs w:val="28"/>
        </w:rPr>
      </w:pPr>
      <w:r w:rsidRPr="00A93FCF">
        <w:rPr>
          <w:sz w:val="28"/>
          <w:szCs w:val="28"/>
        </w:rPr>
        <w:t>*</w:t>
      </w:r>
      <w:r w:rsidRPr="00A93FCF">
        <w:rPr>
          <w:sz w:val="28"/>
          <w:szCs w:val="28"/>
        </w:rPr>
        <w:tab/>
        <w:t>Диагноз ГМ считается правомерным при общей сумме ≥ 4 баллов из любых разделов таблицы.</w:t>
      </w:r>
    </w:p>
    <w:p w:rsidR="007A5080" w:rsidRPr="00A93FCF" w:rsidRDefault="007A5080" w:rsidP="007A5080">
      <w:pPr>
        <w:ind w:firstLine="360"/>
        <w:rPr>
          <w:sz w:val="28"/>
          <w:szCs w:val="28"/>
        </w:rPr>
      </w:pPr>
    </w:p>
    <w:p w:rsidR="007A5080" w:rsidRPr="007A5080" w:rsidRDefault="007A5080" w:rsidP="007A5080">
      <w:pPr>
        <w:rPr>
          <w:b/>
          <w:sz w:val="28"/>
          <w:szCs w:val="28"/>
        </w:rPr>
      </w:pPr>
      <w:r w:rsidRPr="007A5080">
        <w:rPr>
          <w:b/>
          <w:sz w:val="28"/>
          <w:szCs w:val="28"/>
        </w:rPr>
        <w:t>Стадирование и план обследования</w:t>
      </w:r>
    </w:p>
    <w:p w:rsidR="007A5080" w:rsidRPr="00A93FCF" w:rsidRDefault="007A5080" w:rsidP="007A5080">
      <w:pPr>
        <w:jc w:val="both"/>
        <w:rPr>
          <w:sz w:val="28"/>
          <w:szCs w:val="28"/>
        </w:rPr>
      </w:pPr>
      <w:r w:rsidRPr="00A93FCF">
        <w:rPr>
          <w:sz w:val="28"/>
          <w:szCs w:val="28"/>
        </w:rPr>
        <w:tab/>
        <w:t>Стадирование ГМ проводится согласно рекомендациям Международного общества по лимфомам кожи и Европейской организации по изучению и лечению рака для ГМ и синдрома Сезари (СС) (</w:t>
      </w:r>
      <w:r w:rsidRPr="00A93FCF">
        <w:rPr>
          <w:sz w:val="28"/>
          <w:szCs w:val="28"/>
          <w:lang w:val="en-US"/>
        </w:rPr>
        <w:t>ISCL</w:t>
      </w:r>
      <w:r w:rsidRPr="00A93FCF">
        <w:rPr>
          <w:sz w:val="28"/>
          <w:szCs w:val="28"/>
        </w:rPr>
        <w:t>-</w:t>
      </w:r>
      <w:r w:rsidRPr="00A93FCF">
        <w:rPr>
          <w:sz w:val="28"/>
          <w:szCs w:val="28"/>
          <w:lang w:val="en-US"/>
        </w:rPr>
        <w:t>EORTC</w:t>
      </w:r>
      <w:r w:rsidRPr="00A93FCF">
        <w:rPr>
          <w:sz w:val="28"/>
          <w:szCs w:val="28"/>
        </w:rPr>
        <w:t xml:space="preserve"> </w:t>
      </w:r>
      <w:r w:rsidRPr="00A93FCF">
        <w:rPr>
          <w:sz w:val="28"/>
          <w:szCs w:val="28"/>
          <w:lang w:val="en-US"/>
        </w:rPr>
        <w:t>staging</w:t>
      </w:r>
      <w:r w:rsidRPr="00A93FCF">
        <w:rPr>
          <w:sz w:val="28"/>
          <w:szCs w:val="28"/>
        </w:rPr>
        <w:t xml:space="preserve"> </w:t>
      </w:r>
      <w:r w:rsidRPr="00A93FCF">
        <w:rPr>
          <w:sz w:val="28"/>
          <w:szCs w:val="28"/>
          <w:lang w:val="en-US"/>
        </w:rPr>
        <w:t>system</w:t>
      </w:r>
      <w:r w:rsidRPr="00A93FCF">
        <w:rPr>
          <w:sz w:val="28"/>
          <w:szCs w:val="28"/>
        </w:rPr>
        <w:t xml:space="preserve"> </w:t>
      </w:r>
      <w:r w:rsidRPr="00A93FCF">
        <w:rPr>
          <w:sz w:val="28"/>
          <w:szCs w:val="28"/>
          <w:lang w:val="en-US"/>
        </w:rPr>
        <w:t>for</w:t>
      </w:r>
      <w:r w:rsidRPr="00A93FCF">
        <w:rPr>
          <w:sz w:val="28"/>
          <w:szCs w:val="28"/>
        </w:rPr>
        <w:t xml:space="preserve"> </w:t>
      </w:r>
      <w:r w:rsidRPr="00A93FCF">
        <w:rPr>
          <w:sz w:val="28"/>
          <w:szCs w:val="28"/>
          <w:lang w:val="en-US"/>
        </w:rPr>
        <w:t>MF</w:t>
      </w:r>
      <w:r w:rsidRPr="00A93FCF">
        <w:rPr>
          <w:sz w:val="28"/>
          <w:szCs w:val="28"/>
        </w:rPr>
        <w:t>/</w:t>
      </w:r>
      <w:r w:rsidRPr="00A93FCF">
        <w:rPr>
          <w:sz w:val="28"/>
          <w:szCs w:val="28"/>
          <w:lang w:val="en-US"/>
        </w:rPr>
        <w:t>SS</w:t>
      </w:r>
      <w:r w:rsidRPr="00A93FCF">
        <w:rPr>
          <w:sz w:val="28"/>
          <w:szCs w:val="28"/>
        </w:rPr>
        <w:t xml:space="preserve">) </w:t>
      </w:r>
      <w:r w:rsidRPr="00A93FCF">
        <w:rPr>
          <w:sz w:val="28"/>
          <w:szCs w:val="28"/>
        </w:rPr>
        <w:lastRenderedPageBreak/>
        <w:t>(табл</w:t>
      </w:r>
      <w:r>
        <w:rPr>
          <w:sz w:val="28"/>
          <w:szCs w:val="28"/>
        </w:rPr>
        <w:t>ица</w:t>
      </w:r>
      <w:r w:rsidRPr="00A93FCF">
        <w:rPr>
          <w:sz w:val="28"/>
          <w:szCs w:val="28"/>
        </w:rPr>
        <w:t xml:space="preserve"> </w:t>
      </w:r>
      <w:r>
        <w:rPr>
          <w:sz w:val="28"/>
          <w:szCs w:val="28"/>
        </w:rPr>
        <w:t>5</w:t>
      </w:r>
      <w:r w:rsidRPr="00A93FCF">
        <w:rPr>
          <w:sz w:val="28"/>
          <w:szCs w:val="28"/>
        </w:rPr>
        <w:t>). Однако на практике используется более простая клиническая система стадирования, учитывающая тип кожных высыпаний, наличие/отсутствие крупноклеточной трансформации и/или внекожных очагов.</w:t>
      </w:r>
    </w:p>
    <w:p w:rsidR="007A5080" w:rsidRDefault="007A5080" w:rsidP="007A5080">
      <w:pPr>
        <w:ind w:firstLine="360"/>
        <w:jc w:val="right"/>
        <w:rPr>
          <w:sz w:val="28"/>
          <w:szCs w:val="28"/>
        </w:rPr>
      </w:pPr>
    </w:p>
    <w:p w:rsidR="00335B15" w:rsidRDefault="00335B15" w:rsidP="007A5080">
      <w:pPr>
        <w:ind w:firstLine="360"/>
        <w:jc w:val="right"/>
        <w:rPr>
          <w:sz w:val="28"/>
          <w:szCs w:val="28"/>
        </w:rPr>
      </w:pPr>
    </w:p>
    <w:p w:rsidR="007A5080" w:rsidRPr="00A93FCF" w:rsidRDefault="007A5080" w:rsidP="007A5080">
      <w:pPr>
        <w:ind w:firstLine="360"/>
        <w:jc w:val="center"/>
        <w:rPr>
          <w:sz w:val="28"/>
          <w:szCs w:val="28"/>
        </w:rPr>
      </w:pPr>
      <w:r w:rsidRPr="00A93FCF">
        <w:rPr>
          <w:b/>
          <w:sz w:val="28"/>
          <w:szCs w:val="28"/>
        </w:rPr>
        <w:t xml:space="preserve">Стадирование ГМ/СС согласно рекомендациям </w:t>
      </w:r>
      <w:r w:rsidRPr="00A93FCF">
        <w:rPr>
          <w:b/>
          <w:sz w:val="28"/>
          <w:szCs w:val="28"/>
          <w:lang w:val="en-US"/>
        </w:rPr>
        <w:t>ISLE</w:t>
      </w:r>
      <w:r w:rsidRPr="00A93FCF">
        <w:rPr>
          <w:b/>
          <w:sz w:val="28"/>
          <w:szCs w:val="28"/>
        </w:rPr>
        <w:t>-</w:t>
      </w:r>
      <w:r w:rsidRPr="00A93FCF">
        <w:rPr>
          <w:b/>
          <w:sz w:val="28"/>
          <w:szCs w:val="28"/>
          <w:lang w:val="en-US"/>
        </w:rPr>
        <w:t>EORTC</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1"/>
        <w:gridCol w:w="1259"/>
        <w:gridCol w:w="1440"/>
        <w:gridCol w:w="1257"/>
        <w:gridCol w:w="1826"/>
      </w:tblGrid>
      <w:tr w:rsidR="007A5080" w:rsidRPr="00A93FCF" w:rsidTr="007A5080">
        <w:trPr>
          <w:trHeight w:val="9405"/>
        </w:trPr>
        <w:tc>
          <w:tcPr>
            <w:tcW w:w="10283" w:type="dxa"/>
            <w:gridSpan w:val="5"/>
            <w:shd w:val="clear" w:color="auto" w:fill="auto"/>
          </w:tcPr>
          <w:p w:rsidR="007A5080" w:rsidRPr="00C253DA" w:rsidRDefault="007A5080" w:rsidP="007A3DAD">
            <w:pPr>
              <w:rPr>
                <w:b/>
              </w:rPr>
            </w:pPr>
            <w:r w:rsidRPr="00C253DA">
              <w:rPr>
                <w:b/>
              </w:rPr>
              <w:t>Кожа</w:t>
            </w:r>
          </w:p>
          <w:p w:rsidR="007A5080" w:rsidRPr="00C253DA" w:rsidRDefault="007A5080" w:rsidP="007A3DAD">
            <w:r w:rsidRPr="00C253DA">
              <w:rPr>
                <w:b/>
              </w:rPr>
              <w:t>Т</w:t>
            </w:r>
            <w:r w:rsidRPr="00C253DA">
              <w:rPr>
                <w:b/>
                <w:vertAlign w:val="subscript"/>
              </w:rPr>
              <w:t>1</w:t>
            </w:r>
            <w:r w:rsidRPr="00C253DA">
              <w:t xml:space="preserve">   Ограниченные пятна, папулы, и/или бляшки, покрывающие &lt;10% кожного покрова.</w:t>
            </w:r>
          </w:p>
          <w:p w:rsidR="007A5080" w:rsidRPr="00C253DA" w:rsidRDefault="007A5080" w:rsidP="007A3DAD">
            <w:r w:rsidRPr="00C253DA">
              <w:t xml:space="preserve">           Т</w:t>
            </w:r>
            <w:r w:rsidRPr="00C253DA">
              <w:rPr>
                <w:vertAlign w:val="subscript"/>
              </w:rPr>
              <w:t>1а</w:t>
            </w:r>
            <w:r w:rsidRPr="00C253DA">
              <w:t xml:space="preserve"> – только пятна</w:t>
            </w:r>
          </w:p>
          <w:p w:rsidR="007A5080" w:rsidRPr="00C253DA" w:rsidRDefault="007A5080" w:rsidP="007A3DAD">
            <w:r w:rsidRPr="00C253DA">
              <w:t xml:space="preserve">           Т</w:t>
            </w:r>
            <w:r w:rsidRPr="00C253DA">
              <w:rPr>
                <w:vertAlign w:val="subscript"/>
              </w:rPr>
              <w:t>1</w:t>
            </w:r>
            <w:r w:rsidRPr="00C253DA">
              <w:rPr>
                <w:vertAlign w:val="subscript"/>
                <w:lang w:val="en-US"/>
              </w:rPr>
              <w:t>b</w:t>
            </w:r>
            <w:r w:rsidRPr="00C253DA">
              <w:t xml:space="preserve"> – бляшки ± пятна</w:t>
            </w:r>
          </w:p>
          <w:p w:rsidR="007A5080" w:rsidRPr="00C253DA" w:rsidRDefault="007A5080" w:rsidP="007A3DAD">
            <w:r w:rsidRPr="00C253DA">
              <w:rPr>
                <w:b/>
              </w:rPr>
              <w:t>Т</w:t>
            </w:r>
            <w:r w:rsidRPr="00C253DA">
              <w:rPr>
                <w:b/>
                <w:vertAlign w:val="subscript"/>
              </w:rPr>
              <w:t>2</w:t>
            </w:r>
            <w:r w:rsidRPr="00C253DA">
              <w:t xml:space="preserve">   Пятна, папулы, и/или бляшки, покрывающие &gt;10% кожного покрова.</w:t>
            </w:r>
          </w:p>
          <w:p w:rsidR="007A5080" w:rsidRPr="00C253DA" w:rsidRDefault="007A5080" w:rsidP="007A3DAD">
            <w:r w:rsidRPr="00C253DA">
              <w:t xml:space="preserve">          Т</w:t>
            </w:r>
            <w:r w:rsidRPr="00C253DA">
              <w:rPr>
                <w:vertAlign w:val="subscript"/>
              </w:rPr>
              <w:t>2а</w:t>
            </w:r>
            <w:r w:rsidRPr="00C253DA">
              <w:t xml:space="preserve"> – только пятна</w:t>
            </w:r>
          </w:p>
          <w:p w:rsidR="007A5080" w:rsidRPr="00C253DA" w:rsidRDefault="007A5080" w:rsidP="007A3DAD">
            <w:r w:rsidRPr="00C253DA">
              <w:t xml:space="preserve">          Т</w:t>
            </w:r>
            <w:r w:rsidRPr="00C253DA">
              <w:rPr>
                <w:vertAlign w:val="subscript"/>
              </w:rPr>
              <w:t>2</w:t>
            </w:r>
            <w:r w:rsidRPr="00C253DA">
              <w:rPr>
                <w:vertAlign w:val="subscript"/>
                <w:lang w:val="en-US"/>
              </w:rPr>
              <w:t>b</w:t>
            </w:r>
            <w:r w:rsidRPr="00C253DA">
              <w:t xml:space="preserve"> - бляшки ± пятна</w:t>
            </w:r>
          </w:p>
          <w:p w:rsidR="007A5080" w:rsidRPr="00C253DA" w:rsidRDefault="007A5080" w:rsidP="007A3DAD">
            <w:r w:rsidRPr="00C253DA">
              <w:rPr>
                <w:b/>
              </w:rPr>
              <w:t>Т</w:t>
            </w:r>
            <w:r w:rsidRPr="00C253DA">
              <w:rPr>
                <w:b/>
                <w:vertAlign w:val="subscript"/>
              </w:rPr>
              <w:t>3</w:t>
            </w:r>
            <w:r w:rsidRPr="00C253DA">
              <w:t xml:space="preserve">   Один или более узлов (≥1 см в диаметре)</w:t>
            </w:r>
          </w:p>
          <w:p w:rsidR="007A5080" w:rsidRPr="00C253DA" w:rsidRDefault="007A5080" w:rsidP="007A3DAD">
            <w:r w:rsidRPr="00C253DA">
              <w:rPr>
                <w:b/>
              </w:rPr>
              <w:t>Т</w:t>
            </w:r>
            <w:r w:rsidRPr="00C253DA">
              <w:rPr>
                <w:b/>
                <w:vertAlign w:val="subscript"/>
              </w:rPr>
              <w:t>4</w:t>
            </w:r>
            <w:r w:rsidRPr="00C253DA">
              <w:t xml:space="preserve">   Сливающаяся эритема, покрывающая ≥80% поверхности тела</w:t>
            </w:r>
          </w:p>
          <w:p w:rsidR="007A5080" w:rsidRPr="00C253DA" w:rsidRDefault="007A5080" w:rsidP="007A3DAD">
            <w:pPr>
              <w:rPr>
                <w:b/>
              </w:rPr>
            </w:pPr>
            <w:r w:rsidRPr="00C253DA">
              <w:rPr>
                <w:b/>
              </w:rPr>
              <w:t>Лимфатические узлы</w:t>
            </w:r>
          </w:p>
          <w:p w:rsidR="007A5080" w:rsidRPr="00C253DA" w:rsidRDefault="007A5080" w:rsidP="007A3DAD">
            <w:r w:rsidRPr="00C253DA">
              <w:rPr>
                <w:b/>
                <w:lang w:val="en-US"/>
              </w:rPr>
              <w:t>N</w:t>
            </w:r>
            <w:r w:rsidRPr="00C253DA">
              <w:rPr>
                <w:b/>
                <w:vertAlign w:val="subscript"/>
              </w:rPr>
              <w:t>0</w:t>
            </w:r>
            <w:r w:rsidRPr="00C253DA">
              <w:t xml:space="preserve">   Нет увеличения периферических лимфатических узлов, их биопсия не требуется</w:t>
            </w:r>
          </w:p>
          <w:p w:rsidR="007A5080" w:rsidRPr="00C253DA" w:rsidRDefault="007A5080" w:rsidP="007A3DAD">
            <w:r w:rsidRPr="00C253DA">
              <w:rPr>
                <w:b/>
                <w:lang w:val="en-US"/>
              </w:rPr>
              <w:t>N</w:t>
            </w:r>
            <w:r w:rsidRPr="00C253DA">
              <w:rPr>
                <w:b/>
                <w:vertAlign w:val="subscript"/>
              </w:rPr>
              <w:t>1</w:t>
            </w:r>
            <w:r w:rsidRPr="00C253DA">
              <w:t xml:space="preserve">   Периферические лимфатические узлы увеличены; гистопатология </w:t>
            </w:r>
            <w:r w:rsidRPr="00C253DA">
              <w:rPr>
                <w:lang w:val="en-US"/>
              </w:rPr>
              <w:t>Dutch</w:t>
            </w:r>
            <w:r w:rsidRPr="00C253DA">
              <w:t xml:space="preserve"> </w:t>
            </w:r>
            <w:r w:rsidRPr="00C253DA">
              <w:rPr>
                <w:lang w:val="en-US"/>
              </w:rPr>
              <w:t>grade</w:t>
            </w:r>
            <w:r w:rsidRPr="00C253DA">
              <w:t xml:space="preserve"> 1 или </w:t>
            </w:r>
            <w:r w:rsidRPr="00C253DA">
              <w:rPr>
                <w:lang w:val="en-US"/>
              </w:rPr>
              <w:t>NCI</w:t>
            </w:r>
            <w:r w:rsidRPr="00C253DA">
              <w:t xml:space="preserve"> </w:t>
            </w:r>
            <w:r w:rsidRPr="00C253DA">
              <w:rPr>
                <w:lang w:val="en-US"/>
              </w:rPr>
              <w:t>LN</w:t>
            </w:r>
            <w:r w:rsidRPr="00C253DA">
              <w:rPr>
                <w:vertAlign w:val="subscript"/>
              </w:rPr>
              <w:t>0-2</w:t>
            </w:r>
          </w:p>
          <w:p w:rsidR="007A5080" w:rsidRPr="00C253DA" w:rsidRDefault="007A5080" w:rsidP="007A3DAD">
            <w:r w:rsidRPr="00C253DA">
              <w:t xml:space="preserve">            </w:t>
            </w:r>
            <w:r w:rsidRPr="00C253DA">
              <w:rPr>
                <w:lang w:val="en-US"/>
              </w:rPr>
              <w:t>N</w:t>
            </w:r>
            <w:r w:rsidRPr="00C253DA">
              <w:rPr>
                <w:vertAlign w:val="subscript"/>
              </w:rPr>
              <w:t>1</w:t>
            </w:r>
            <w:r w:rsidRPr="00C253DA">
              <w:rPr>
                <w:vertAlign w:val="subscript"/>
                <w:lang w:val="en-US"/>
              </w:rPr>
              <w:t>a</w:t>
            </w:r>
            <w:r w:rsidRPr="00C253DA">
              <w:t xml:space="preserve"> – клон-негативны</w:t>
            </w:r>
          </w:p>
          <w:p w:rsidR="007A5080" w:rsidRPr="00C253DA" w:rsidRDefault="007A5080" w:rsidP="007A3DAD">
            <w:r w:rsidRPr="00C253DA">
              <w:t xml:space="preserve">            </w:t>
            </w:r>
            <w:r w:rsidRPr="00C253DA">
              <w:rPr>
                <w:lang w:val="en-US"/>
              </w:rPr>
              <w:t>N</w:t>
            </w:r>
            <w:r w:rsidRPr="00C253DA">
              <w:rPr>
                <w:vertAlign w:val="subscript"/>
              </w:rPr>
              <w:t>1</w:t>
            </w:r>
            <w:r w:rsidRPr="00C253DA">
              <w:rPr>
                <w:vertAlign w:val="subscript"/>
                <w:lang w:val="en-US"/>
              </w:rPr>
              <w:t>b</w:t>
            </w:r>
            <w:r w:rsidRPr="00C253DA">
              <w:t xml:space="preserve"> – клон-позитивны</w:t>
            </w:r>
          </w:p>
          <w:p w:rsidR="007A5080" w:rsidRPr="00C253DA" w:rsidRDefault="007A5080" w:rsidP="007A3DAD">
            <w:pPr>
              <w:rPr>
                <w:vertAlign w:val="subscript"/>
              </w:rPr>
            </w:pPr>
            <w:r w:rsidRPr="00C253DA">
              <w:rPr>
                <w:b/>
                <w:lang w:val="en-US"/>
              </w:rPr>
              <w:t>N</w:t>
            </w:r>
            <w:r w:rsidRPr="00C253DA">
              <w:rPr>
                <w:b/>
                <w:vertAlign w:val="subscript"/>
              </w:rPr>
              <w:t>2</w:t>
            </w:r>
            <w:r w:rsidRPr="00C253DA">
              <w:t xml:space="preserve">   Периферические лимфатические узлы увеличены; гистопатология </w:t>
            </w:r>
            <w:r w:rsidRPr="00C253DA">
              <w:rPr>
                <w:lang w:val="en-US"/>
              </w:rPr>
              <w:t>Dutch</w:t>
            </w:r>
            <w:r w:rsidRPr="00C253DA">
              <w:t xml:space="preserve"> </w:t>
            </w:r>
            <w:r w:rsidRPr="00C253DA">
              <w:rPr>
                <w:lang w:val="en-US"/>
              </w:rPr>
              <w:t>grade</w:t>
            </w:r>
            <w:r w:rsidRPr="00C253DA">
              <w:t xml:space="preserve"> 2 или </w:t>
            </w:r>
            <w:r w:rsidRPr="00C253DA">
              <w:rPr>
                <w:lang w:val="en-US"/>
              </w:rPr>
              <w:t>NCI</w:t>
            </w:r>
            <w:r w:rsidRPr="00C253DA">
              <w:t xml:space="preserve"> </w:t>
            </w:r>
            <w:r w:rsidRPr="00C253DA">
              <w:rPr>
                <w:lang w:val="en-US"/>
              </w:rPr>
              <w:t>LN</w:t>
            </w:r>
            <w:r w:rsidRPr="00C253DA">
              <w:rPr>
                <w:vertAlign w:val="subscript"/>
              </w:rPr>
              <w:t>3</w:t>
            </w:r>
          </w:p>
          <w:p w:rsidR="007A5080" w:rsidRPr="00C253DA" w:rsidRDefault="007A5080" w:rsidP="007A3DAD">
            <w:r w:rsidRPr="00C253DA">
              <w:t xml:space="preserve">            </w:t>
            </w:r>
            <w:r w:rsidRPr="00C253DA">
              <w:rPr>
                <w:lang w:val="en-US"/>
              </w:rPr>
              <w:t>N</w:t>
            </w:r>
            <w:r w:rsidRPr="00C253DA">
              <w:rPr>
                <w:vertAlign w:val="subscript"/>
              </w:rPr>
              <w:t>2</w:t>
            </w:r>
            <w:r w:rsidRPr="00C253DA">
              <w:rPr>
                <w:vertAlign w:val="subscript"/>
                <w:lang w:val="en-US"/>
              </w:rPr>
              <w:t>a</w:t>
            </w:r>
            <w:r w:rsidRPr="00C253DA">
              <w:t xml:space="preserve"> – клон-негативны</w:t>
            </w:r>
          </w:p>
          <w:p w:rsidR="007A5080" w:rsidRPr="00C253DA" w:rsidRDefault="007A5080" w:rsidP="007A3DAD">
            <w:r w:rsidRPr="00C253DA">
              <w:t xml:space="preserve">            </w:t>
            </w:r>
            <w:r w:rsidRPr="00C253DA">
              <w:rPr>
                <w:lang w:val="en-US"/>
              </w:rPr>
              <w:t>N</w:t>
            </w:r>
            <w:r w:rsidRPr="00C253DA">
              <w:rPr>
                <w:vertAlign w:val="subscript"/>
              </w:rPr>
              <w:t>2</w:t>
            </w:r>
            <w:r w:rsidRPr="00C253DA">
              <w:rPr>
                <w:vertAlign w:val="subscript"/>
                <w:lang w:val="en-US"/>
              </w:rPr>
              <w:t>b</w:t>
            </w:r>
            <w:r w:rsidRPr="00C253DA">
              <w:t xml:space="preserve"> – клон-позитивны</w:t>
            </w:r>
          </w:p>
          <w:p w:rsidR="007A5080" w:rsidRPr="00C253DA" w:rsidRDefault="007A5080" w:rsidP="007A3DAD">
            <w:r w:rsidRPr="00C253DA">
              <w:rPr>
                <w:b/>
                <w:lang w:val="en-US"/>
              </w:rPr>
              <w:t>N</w:t>
            </w:r>
            <w:r w:rsidRPr="00C253DA">
              <w:rPr>
                <w:b/>
                <w:vertAlign w:val="subscript"/>
              </w:rPr>
              <w:t>3</w:t>
            </w:r>
            <w:r w:rsidRPr="00C253DA">
              <w:t xml:space="preserve">   Периферические лимфатические узлы увеличены; гистопатология </w:t>
            </w:r>
            <w:r w:rsidRPr="00C253DA">
              <w:rPr>
                <w:lang w:val="en-US"/>
              </w:rPr>
              <w:t>Dutch</w:t>
            </w:r>
            <w:r w:rsidRPr="00C253DA">
              <w:t xml:space="preserve"> </w:t>
            </w:r>
            <w:r w:rsidRPr="00C253DA">
              <w:rPr>
                <w:lang w:val="en-US"/>
              </w:rPr>
              <w:t>grade</w:t>
            </w:r>
            <w:r w:rsidRPr="00C253DA">
              <w:t xml:space="preserve"> 3-4 или </w:t>
            </w:r>
            <w:r w:rsidRPr="00C253DA">
              <w:rPr>
                <w:lang w:val="en-US"/>
              </w:rPr>
              <w:t>NCI</w:t>
            </w:r>
            <w:r w:rsidRPr="00C253DA">
              <w:t xml:space="preserve"> </w:t>
            </w:r>
            <w:r w:rsidRPr="00C253DA">
              <w:rPr>
                <w:lang w:val="en-US"/>
              </w:rPr>
              <w:t>LN</w:t>
            </w:r>
            <w:r w:rsidRPr="00C253DA">
              <w:rPr>
                <w:vertAlign w:val="subscript"/>
              </w:rPr>
              <w:t>4</w:t>
            </w:r>
            <w:r w:rsidRPr="00C253DA">
              <w:t>, клон-позитивны или негативны</w:t>
            </w:r>
          </w:p>
          <w:p w:rsidR="007A5080" w:rsidRPr="00C253DA" w:rsidRDefault="007A5080" w:rsidP="007A3DAD">
            <w:r w:rsidRPr="00C253DA">
              <w:rPr>
                <w:b/>
                <w:lang w:val="en-US"/>
              </w:rPr>
              <w:t>N</w:t>
            </w:r>
            <w:r w:rsidRPr="00C253DA">
              <w:rPr>
                <w:b/>
                <w:vertAlign w:val="subscript"/>
                <w:lang w:val="en-US"/>
              </w:rPr>
              <w:t>X</w:t>
            </w:r>
            <w:r w:rsidRPr="00C253DA">
              <w:t xml:space="preserve">   Периферические лимфатические узлы увеличены, нет гистологического подтверждения</w:t>
            </w:r>
          </w:p>
          <w:p w:rsidR="007A5080" w:rsidRPr="00C253DA" w:rsidRDefault="007A5080" w:rsidP="007A3DAD">
            <w:pPr>
              <w:rPr>
                <w:b/>
              </w:rPr>
            </w:pPr>
            <w:r w:rsidRPr="00C253DA">
              <w:rPr>
                <w:b/>
              </w:rPr>
              <w:t>Внутренние органы</w:t>
            </w:r>
          </w:p>
          <w:p w:rsidR="007A5080" w:rsidRPr="00C253DA" w:rsidRDefault="007A5080" w:rsidP="007A3DAD">
            <w:r w:rsidRPr="00C253DA">
              <w:rPr>
                <w:b/>
                <w:lang w:val="en-US"/>
              </w:rPr>
              <w:t>M</w:t>
            </w:r>
            <w:r w:rsidRPr="00C253DA">
              <w:rPr>
                <w:b/>
                <w:vertAlign w:val="subscript"/>
              </w:rPr>
              <w:t>0</w:t>
            </w:r>
            <w:r w:rsidRPr="00C253DA">
              <w:t xml:space="preserve">   Нет вовлечения внутренних органов</w:t>
            </w:r>
          </w:p>
          <w:p w:rsidR="007A5080" w:rsidRPr="00C253DA" w:rsidRDefault="007A5080" w:rsidP="007A3DAD">
            <w:r w:rsidRPr="00C253DA">
              <w:rPr>
                <w:b/>
                <w:lang w:val="en-US"/>
              </w:rPr>
              <w:t>M</w:t>
            </w:r>
            <w:r w:rsidRPr="00C253DA">
              <w:rPr>
                <w:b/>
                <w:vertAlign w:val="subscript"/>
              </w:rPr>
              <w:t>1</w:t>
            </w:r>
            <w:r w:rsidRPr="00C253DA">
              <w:t xml:space="preserve">   Вовлечение внутренних органов (с уточнением органа и морфологическим подтверждением)</w:t>
            </w:r>
          </w:p>
          <w:p w:rsidR="007A5080" w:rsidRPr="00C253DA" w:rsidRDefault="007A5080" w:rsidP="007A3DAD">
            <w:r w:rsidRPr="00C253DA">
              <w:t>Кровь</w:t>
            </w:r>
          </w:p>
          <w:p w:rsidR="007A5080" w:rsidRPr="00C253DA" w:rsidRDefault="007A5080" w:rsidP="007A3DAD">
            <w:r w:rsidRPr="00C253DA">
              <w:rPr>
                <w:b/>
                <w:lang w:val="en-US"/>
              </w:rPr>
              <w:t>B</w:t>
            </w:r>
            <w:r w:rsidRPr="00C253DA">
              <w:rPr>
                <w:b/>
                <w:vertAlign w:val="subscript"/>
              </w:rPr>
              <w:t>0</w:t>
            </w:r>
            <w:r w:rsidRPr="00C253DA">
              <w:t xml:space="preserve">   Отсутствие значительного вовлечения крови: атипичные (Сезари) клетки составляют ≤5% лимфоцитов периферической крови</w:t>
            </w:r>
          </w:p>
          <w:p w:rsidR="007A5080" w:rsidRPr="00C253DA" w:rsidRDefault="007A5080" w:rsidP="007A3DAD">
            <w:r w:rsidRPr="00C253DA">
              <w:t xml:space="preserve">            </w:t>
            </w:r>
            <w:r w:rsidRPr="00C253DA">
              <w:rPr>
                <w:lang w:val="en-US"/>
              </w:rPr>
              <w:t>B</w:t>
            </w:r>
            <w:r w:rsidRPr="00C253DA">
              <w:rPr>
                <w:vertAlign w:val="subscript"/>
              </w:rPr>
              <w:t>0</w:t>
            </w:r>
            <w:r w:rsidRPr="00C253DA">
              <w:rPr>
                <w:vertAlign w:val="subscript"/>
                <w:lang w:val="en-US"/>
              </w:rPr>
              <w:t>a</w:t>
            </w:r>
            <w:r w:rsidRPr="00C253DA">
              <w:t xml:space="preserve"> – клон-негативны</w:t>
            </w:r>
          </w:p>
          <w:p w:rsidR="007A5080" w:rsidRPr="00C253DA" w:rsidRDefault="007A5080" w:rsidP="007A3DAD">
            <w:r w:rsidRPr="00C253DA">
              <w:t xml:space="preserve">            </w:t>
            </w:r>
            <w:r w:rsidRPr="00C253DA">
              <w:rPr>
                <w:lang w:val="en-US"/>
              </w:rPr>
              <w:t>B</w:t>
            </w:r>
            <w:r w:rsidRPr="00C253DA">
              <w:rPr>
                <w:vertAlign w:val="subscript"/>
              </w:rPr>
              <w:t>0</w:t>
            </w:r>
            <w:r w:rsidRPr="00C253DA">
              <w:rPr>
                <w:vertAlign w:val="subscript"/>
                <w:lang w:val="en-US"/>
              </w:rPr>
              <w:t>b</w:t>
            </w:r>
            <w:r w:rsidRPr="00C253DA">
              <w:t xml:space="preserve"> – клон-позитивны</w:t>
            </w:r>
          </w:p>
          <w:p w:rsidR="007A5080" w:rsidRPr="00C253DA" w:rsidRDefault="007A5080" w:rsidP="007A3DAD">
            <w:r w:rsidRPr="00C253DA">
              <w:rPr>
                <w:b/>
                <w:lang w:val="en-US"/>
              </w:rPr>
              <w:t>B</w:t>
            </w:r>
            <w:r w:rsidRPr="00C253DA">
              <w:rPr>
                <w:b/>
                <w:vertAlign w:val="subscript"/>
              </w:rPr>
              <w:t>1</w:t>
            </w:r>
            <w:r w:rsidRPr="00C253DA">
              <w:t xml:space="preserve">   Умеренное вовлечение крови: атипичные (Сезари) клетки составляют &gt;5% лимфоцитов периферической крови</w:t>
            </w:r>
          </w:p>
          <w:p w:rsidR="007A5080" w:rsidRPr="00C253DA" w:rsidRDefault="007A5080" w:rsidP="007A3DAD">
            <w:r w:rsidRPr="00C253DA">
              <w:t xml:space="preserve">            </w:t>
            </w:r>
            <w:r w:rsidRPr="00C253DA">
              <w:rPr>
                <w:lang w:val="en-US"/>
              </w:rPr>
              <w:t>B</w:t>
            </w:r>
            <w:r w:rsidRPr="00C253DA">
              <w:rPr>
                <w:vertAlign w:val="subscript"/>
              </w:rPr>
              <w:t>1</w:t>
            </w:r>
            <w:r w:rsidRPr="00C253DA">
              <w:rPr>
                <w:vertAlign w:val="subscript"/>
                <w:lang w:val="en-US"/>
              </w:rPr>
              <w:t>a</w:t>
            </w:r>
            <w:r w:rsidRPr="00C253DA">
              <w:t xml:space="preserve"> – клон-негативны</w:t>
            </w:r>
          </w:p>
          <w:p w:rsidR="007A5080" w:rsidRPr="00C253DA" w:rsidRDefault="007A5080" w:rsidP="007A3DAD">
            <w:r w:rsidRPr="00C253DA">
              <w:t xml:space="preserve">            </w:t>
            </w:r>
            <w:r w:rsidRPr="00C253DA">
              <w:rPr>
                <w:lang w:val="en-US"/>
              </w:rPr>
              <w:t>B</w:t>
            </w:r>
            <w:r w:rsidRPr="00C253DA">
              <w:rPr>
                <w:vertAlign w:val="subscript"/>
              </w:rPr>
              <w:t>2</w:t>
            </w:r>
            <w:r w:rsidRPr="00C253DA">
              <w:rPr>
                <w:vertAlign w:val="subscript"/>
                <w:lang w:val="en-US"/>
              </w:rPr>
              <w:t>b</w:t>
            </w:r>
            <w:r w:rsidRPr="00C253DA">
              <w:t xml:space="preserve"> – клон-позитивны</w:t>
            </w:r>
          </w:p>
          <w:p w:rsidR="007A5080" w:rsidRPr="00C253DA" w:rsidRDefault="007A5080" w:rsidP="00BB5657">
            <w:r w:rsidRPr="00C253DA">
              <w:rPr>
                <w:b/>
                <w:lang w:val="en-US"/>
              </w:rPr>
              <w:t>B</w:t>
            </w:r>
            <w:r w:rsidRPr="00C253DA">
              <w:rPr>
                <w:b/>
                <w:vertAlign w:val="subscript"/>
              </w:rPr>
              <w:t>3</w:t>
            </w:r>
            <w:r w:rsidRPr="00C253DA">
              <w:t xml:space="preserve">   Значительное вовлечение крови: ≥1000/µ</w:t>
            </w:r>
            <w:r w:rsidRPr="00C253DA">
              <w:rPr>
                <w:lang w:val="en-US"/>
              </w:rPr>
              <w:t>L</w:t>
            </w:r>
            <w:r w:rsidRPr="00C253DA">
              <w:t xml:space="preserve"> клеток Сезари с позитивным клоном</w:t>
            </w:r>
          </w:p>
        </w:tc>
      </w:tr>
      <w:tr w:rsidR="007A5080" w:rsidRPr="00A93FCF" w:rsidTr="007A5080">
        <w:trPr>
          <w:trHeight w:val="193"/>
        </w:trPr>
        <w:tc>
          <w:tcPr>
            <w:tcW w:w="4501" w:type="dxa"/>
            <w:shd w:val="clear" w:color="auto" w:fill="auto"/>
          </w:tcPr>
          <w:p w:rsidR="007A5080" w:rsidRPr="00C253DA" w:rsidRDefault="007A5080" w:rsidP="007A3DAD">
            <w:pPr>
              <w:rPr>
                <w:b/>
              </w:rPr>
            </w:pPr>
            <w:r w:rsidRPr="00C253DA">
              <w:rPr>
                <w:b/>
              </w:rPr>
              <w:t>Стадии</w:t>
            </w:r>
          </w:p>
        </w:tc>
        <w:tc>
          <w:tcPr>
            <w:tcW w:w="1259" w:type="dxa"/>
            <w:shd w:val="clear" w:color="auto" w:fill="auto"/>
          </w:tcPr>
          <w:p w:rsidR="007A5080" w:rsidRPr="00C253DA" w:rsidRDefault="007A5080" w:rsidP="007A3DAD">
            <w:pPr>
              <w:jc w:val="center"/>
              <w:rPr>
                <w:b/>
                <w:lang w:val="en-US"/>
              </w:rPr>
            </w:pPr>
            <w:r w:rsidRPr="00C253DA">
              <w:rPr>
                <w:b/>
                <w:lang w:val="en-US"/>
              </w:rPr>
              <w:t>T</w:t>
            </w:r>
          </w:p>
        </w:tc>
        <w:tc>
          <w:tcPr>
            <w:tcW w:w="1440" w:type="dxa"/>
            <w:shd w:val="clear" w:color="auto" w:fill="auto"/>
          </w:tcPr>
          <w:p w:rsidR="007A5080" w:rsidRPr="00C253DA" w:rsidRDefault="007A5080" w:rsidP="007A3DAD">
            <w:pPr>
              <w:jc w:val="center"/>
              <w:rPr>
                <w:b/>
                <w:lang w:val="en-US"/>
              </w:rPr>
            </w:pPr>
            <w:r w:rsidRPr="00C253DA">
              <w:rPr>
                <w:b/>
                <w:lang w:val="en-US"/>
              </w:rPr>
              <w:t>N</w:t>
            </w:r>
          </w:p>
        </w:tc>
        <w:tc>
          <w:tcPr>
            <w:tcW w:w="1257" w:type="dxa"/>
            <w:shd w:val="clear" w:color="auto" w:fill="auto"/>
          </w:tcPr>
          <w:p w:rsidR="007A5080" w:rsidRPr="00C253DA" w:rsidRDefault="007A5080" w:rsidP="007A3DAD">
            <w:pPr>
              <w:jc w:val="center"/>
              <w:rPr>
                <w:b/>
                <w:lang w:val="en-US"/>
              </w:rPr>
            </w:pPr>
            <w:r w:rsidRPr="00C253DA">
              <w:rPr>
                <w:b/>
                <w:lang w:val="en-US"/>
              </w:rPr>
              <w:t>M</w:t>
            </w:r>
          </w:p>
        </w:tc>
        <w:tc>
          <w:tcPr>
            <w:tcW w:w="1826" w:type="dxa"/>
            <w:shd w:val="clear" w:color="auto" w:fill="auto"/>
          </w:tcPr>
          <w:p w:rsidR="007A5080" w:rsidRPr="00C253DA" w:rsidRDefault="007A5080" w:rsidP="007A3DAD">
            <w:pPr>
              <w:jc w:val="center"/>
              <w:rPr>
                <w:b/>
                <w:lang w:val="en-US"/>
              </w:rPr>
            </w:pPr>
            <w:r w:rsidRPr="00C253DA">
              <w:rPr>
                <w:b/>
                <w:lang w:val="en-US"/>
              </w:rPr>
              <w:t>B</w:t>
            </w:r>
          </w:p>
        </w:tc>
      </w:tr>
      <w:tr w:rsidR="007A5080" w:rsidRPr="00A93FCF" w:rsidTr="007A5080">
        <w:trPr>
          <w:trHeight w:val="278"/>
        </w:trPr>
        <w:tc>
          <w:tcPr>
            <w:tcW w:w="4501" w:type="dxa"/>
            <w:shd w:val="clear" w:color="auto" w:fill="auto"/>
          </w:tcPr>
          <w:p w:rsidR="007A5080" w:rsidRPr="00C253DA" w:rsidRDefault="007A5080" w:rsidP="007A3DAD">
            <w:pPr>
              <w:rPr>
                <w:b/>
              </w:rPr>
            </w:pPr>
            <w:r w:rsidRPr="00C253DA">
              <w:rPr>
                <w:b/>
              </w:rPr>
              <w:t>Ранние</w:t>
            </w:r>
          </w:p>
          <w:p w:rsidR="007A5080" w:rsidRPr="00C253DA" w:rsidRDefault="007A5080" w:rsidP="007A3DAD">
            <w:r w:rsidRPr="00C253DA">
              <w:rPr>
                <w:lang w:val="en-US"/>
              </w:rPr>
              <w:t>IA</w:t>
            </w:r>
          </w:p>
          <w:p w:rsidR="007A5080" w:rsidRPr="00C253DA" w:rsidRDefault="007A5080" w:rsidP="007A3DAD">
            <w:r w:rsidRPr="00C253DA">
              <w:rPr>
                <w:lang w:val="en-US"/>
              </w:rPr>
              <w:t>IB</w:t>
            </w:r>
          </w:p>
          <w:p w:rsidR="007A5080" w:rsidRPr="00C253DA" w:rsidRDefault="007A5080" w:rsidP="007A3DAD">
            <w:r w:rsidRPr="00C253DA">
              <w:rPr>
                <w:lang w:val="en-US"/>
              </w:rPr>
              <w:t>IIA</w:t>
            </w:r>
          </w:p>
          <w:p w:rsidR="007A5080" w:rsidRPr="00C253DA" w:rsidRDefault="007A5080" w:rsidP="007A3DAD">
            <w:pPr>
              <w:rPr>
                <w:b/>
              </w:rPr>
            </w:pPr>
            <w:r w:rsidRPr="00C253DA">
              <w:rPr>
                <w:b/>
              </w:rPr>
              <w:t>Поздние</w:t>
            </w:r>
          </w:p>
          <w:p w:rsidR="007A5080" w:rsidRPr="00C253DA" w:rsidRDefault="007A5080" w:rsidP="007A3DAD">
            <w:r w:rsidRPr="00C253DA">
              <w:rPr>
                <w:lang w:val="en-US"/>
              </w:rPr>
              <w:t>IIB</w:t>
            </w:r>
          </w:p>
          <w:p w:rsidR="007A5080" w:rsidRPr="007A5080" w:rsidRDefault="007A5080" w:rsidP="007A3DAD">
            <w:pPr>
              <w:rPr>
                <w:lang w:val="en-US"/>
              </w:rPr>
            </w:pPr>
            <w:r w:rsidRPr="00C253DA">
              <w:rPr>
                <w:lang w:val="en-US"/>
              </w:rPr>
              <w:t>III</w:t>
            </w:r>
          </w:p>
          <w:p w:rsidR="007A5080" w:rsidRPr="007A5080" w:rsidRDefault="007A5080" w:rsidP="007A3DAD">
            <w:pPr>
              <w:rPr>
                <w:lang w:val="en-US"/>
              </w:rPr>
            </w:pPr>
            <w:r w:rsidRPr="00C253DA">
              <w:rPr>
                <w:lang w:val="en-US"/>
              </w:rPr>
              <w:t>IIIA</w:t>
            </w:r>
          </w:p>
          <w:p w:rsidR="007A5080" w:rsidRPr="007A5080" w:rsidRDefault="007A5080" w:rsidP="007A3DAD">
            <w:pPr>
              <w:rPr>
                <w:lang w:val="en-US"/>
              </w:rPr>
            </w:pPr>
            <w:r w:rsidRPr="00C253DA">
              <w:rPr>
                <w:lang w:val="en-US"/>
              </w:rPr>
              <w:t>IIIB</w:t>
            </w:r>
          </w:p>
          <w:p w:rsidR="007A5080" w:rsidRPr="007A5080" w:rsidRDefault="007A5080" w:rsidP="007A3DAD">
            <w:pPr>
              <w:rPr>
                <w:lang w:val="en-US"/>
              </w:rPr>
            </w:pPr>
            <w:r w:rsidRPr="00C253DA">
              <w:rPr>
                <w:lang w:val="en-US"/>
              </w:rPr>
              <w:t>IVA</w:t>
            </w:r>
            <w:r w:rsidRPr="007A5080">
              <w:rPr>
                <w:vertAlign w:val="subscript"/>
                <w:lang w:val="en-US"/>
              </w:rPr>
              <w:t>1</w:t>
            </w:r>
          </w:p>
          <w:p w:rsidR="007A5080" w:rsidRPr="007A5080" w:rsidRDefault="007A5080" w:rsidP="007A3DAD">
            <w:pPr>
              <w:rPr>
                <w:lang w:val="en-US"/>
              </w:rPr>
            </w:pPr>
            <w:r w:rsidRPr="00C253DA">
              <w:rPr>
                <w:lang w:val="en-US"/>
              </w:rPr>
              <w:t>IVA</w:t>
            </w:r>
            <w:r w:rsidRPr="007A5080">
              <w:rPr>
                <w:vertAlign w:val="subscript"/>
                <w:lang w:val="en-US"/>
              </w:rPr>
              <w:t>2</w:t>
            </w:r>
          </w:p>
          <w:p w:rsidR="007A5080" w:rsidRPr="007A5080" w:rsidRDefault="007A5080" w:rsidP="007A3DAD">
            <w:pPr>
              <w:rPr>
                <w:lang w:val="en-US"/>
              </w:rPr>
            </w:pPr>
            <w:r w:rsidRPr="00C253DA">
              <w:rPr>
                <w:lang w:val="en-US"/>
              </w:rPr>
              <w:t>IVB</w:t>
            </w:r>
          </w:p>
        </w:tc>
        <w:tc>
          <w:tcPr>
            <w:tcW w:w="1259" w:type="dxa"/>
            <w:shd w:val="clear" w:color="auto" w:fill="auto"/>
          </w:tcPr>
          <w:p w:rsidR="007A5080" w:rsidRPr="00C253DA" w:rsidRDefault="007A5080" w:rsidP="007A3DAD">
            <w:pPr>
              <w:jc w:val="center"/>
              <w:rPr>
                <w:b/>
                <w:lang w:val="en-US"/>
              </w:rPr>
            </w:pPr>
            <w:r w:rsidRPr="00C253DA">
              <w:rPr>
                <w:b/>
                <w:lang w:val="en-US"/>
              </w:rPr>
              <w:t>1</w:t>
            </w:r>
          </w:p>
          <w:p w:rsidR="007A5080" w:rsidRPr="00C253DA" w:rsidRDefault="007A5080" w:rsidP="007A3DAD">
            <w:pPr>
              <w:jc w:val="center"/>
              <w:rPr>
                <w:b/>
                <w:lang w:val="en-US"/>
              </w:rPr>
            </w:pPr>
            <w:r w:rsidRPr="00C253DA">
              <w:rPr>
                <w:b/>
                <w:lang w:val="en-US"/>
              </w:rPr>
              <w:t>2</w:t>
            </w:r>
          </w:p>
          <w:p w:rsidR="007A5080" w:rsidRPr="00C253DA" w:rsidRDefault="007A5080" w:rsidP="007A3DAD">
            <w:pPr>
              <w:jc w:val="center"/>
              <w:rPr>
                <w:b/>
                <w:lang w:val="en-US"/>
              </w:rPr>
            </w:pPr>
            <w:r w:rsidRPr="00C253DA">
              <w:rPr>
                <w:b/>
                <w:lang w:val="en-US"/>
              </w:rPr>
              <w:t>1,2</w:t>
            </w:r>
          </w:p>
          <w:p w:rsidR="007A5080" w:rsidRPr="00C253DA" w:rsidRDefault="007A5080" w:rsidP="007A3DAD">
            <w:pPr>
              <w:jc w:val="center"/>
              <w:rPr>
                <w:b/>
                <w:lang w:val="en-US"/>
              </w:rPr>
            </w:pPr>
          </w:p>
          <w:p w:rsidR="007A5080" w:rsidRPr="00C253DA" w:rsidRDefault="007A5080" w:rsidP="007A3DAD">
            <w:pPr>
              <w:jc w:val="center"/>
              <w:rPr>
                <w:b/>
                <w:lang w:val="en-US"/>
              </w:rPr>
            </w:pPr>
          </w:p>
          <w:p w:rsidR="007A5080" w:rsidRPr="00C253DA" w:rsidRDefault="007A5080" w:rsidP="007A3DAD">
            <w:pPr>
              <w:jc w:val="center"/>
              <w:rPr>
                <w:b/>
                <w:lang w:val="en-US"/>
              </w:rPr>
            </w:pPr>
            <w:r w:rsidRPr="00C253DA">
              <w:rPr>
                <w:b/>
                <w:lang w:val="en-US"/>
              </w:rPr>
              <w:t>3</w:t>
            </w:r>
          </w:p>
          <w:p w:rsidR="007A5080" w:rsidRPr="00C253DA" w:rsidRDefault="007A5080" w:rsidP="007A3DAD">
            <w:pPr>
              <w:jc w:val="center"/>
              <w:rPr>
                <w:b/>
                <w:lang w:val="en-US"/>
              </w:rPr>
            </w:pPr>
            <w:r w:rsidRPr="00C253DA">
              <w:rPr>
                <w:b/>
                <w:lang w:val="en-US"/>
              </w:rPr>
              <w:t>4</w:t>
            </w:r>
          </w:p>
          <w:p w:rsidR="007A5080" w:rsidRPr="00C253DA" w:rsidRDefault="007A5080" w:rsidP="007A3DAD">
            <w:pPr>
              <w:jc w:val="center"/>
              <w:rPr>
                <w:b/>
                <w:lang w:val="en-US"/>
              </w:rPr>
            </w:pPr>
            <w:r w:rsidRPr="00C253DA">
              <w:rPr>
                <w:b/>
                <w:lang w:val="en-US"/>
              </w:rPr>
              <w:t>4</w:t>
            </w:r>
          </w:p>
          <w:p w:rsidR="007A5080" w:rsidRPr="00C253DA" w:rsidRDefault="007A5080" w:rsidP="007A3DAD">
            <w:pPr>
              <w:jc w:val="center"/>
              <w:rPr>
                <w:b/>
                <w:lang w:val="en-US"/>
              </w:rPr>
            </w:pPr>
            <w:r w:rsidRPr="00C253DA">
              <w:rPr>
                <w:b/>
                <w:lang w:val="en-US"/>
              </w:rPr>
              <w:t>4</w:t>
            </w:r>
          </w:p>
          <w:p w:rsidR="007A5080" w:rsidRPr="00C253DA" w:rsidRDefault="007A5080" w:rsidP="007A3DAD">
            <w:pPr>
              <w:jc w:val="center"/>
              <w:rPr>
                <w:b/>
                <w:lang w:val="en-US"/>
              </w:rPr>
            </w:pPr>
            <w:r w:rsidRPr="00C253DA">
              <w:rPr>
                <w:b/>
                <w:lang w:val="en-US"/>
              </w:rPr>
              <w:t>1-4</w:t>
            </w:r>
          </w:p>
          <w:p w:rsidR="007A5080" w:rsidRPr="00C253DA" w:rsidRDefault="007A5080" w:rsidP="007A3DAD">
            <w:pPr>
              <w:jc w:val="center"/>
              <w:rPr>
                <w:b/>
                <w:lang w:val="en-US"/>
              </w:rPr>
            </w:pPr>
            <w:r w:rsidRPr="00C253DA">
              <w:rPr>
                <w:b/>
                <w:lang w:val="en-US"/>
              </w:rPr>
              <w:t>1-4</w:t>
            </w:r>
          </w:p>
          <w:p w:rsidR="007A5080" w:rsidRPr="00C253DA" w:rsidRDefault="007A5080" w:rsidP="007A3DAD">
            <w:pPr>
              <w:jc w:val="center"/>
              <w:rPr>
                <w:lang w:val="en-US"/>
              </w:rPr>
            </w:pPr>
            <w:r w:rsidRPr="00C253DA">
              <w:rPr>
                <w:b/>
                <w:lang w:val="en-US"/>
              </w:rPr>
              <w:t>1-4</w:t>
            </w:r>
          </w:p>
        </w:tc>
        <w:tc>
          <w:tcPr>
            <w:tcW w:w="1440" w:type="dxa"/>
            <w:shd w:val="clear" w:color="auto" w:fill="auto"/>
          </w:tcPr>
          <w:p w:rsidR="007A5080" w:rsidRPr="00C253DA" w:rsidRDefault="007A5080" w:rsidP="007A3DAD">
            <w:pPr>
              <w:jc w:val="center"/>
              <w:rPr>
                <w:b/>
                <w:lang w:val="en-US"/>
              </w:rPr>
            </w:pPr>
            <w:r w:rsidRPr="00C253DA">
              <w:rPr>
                <w:b/>
                <w:lang w:val="en-US"/>
              </w:rPr>
              <w:t>0</w:t>
            </w:r>
          </w:p>
          <w:p w:rsidR="007A5080" w:rsidRPr="00C253DA" w:rsidRDefault="007A5080" w:rsidP="007A3DAD">
            <w:pPr>
              <w:jc w:val="center"/>
              <w:rPr>
                <w:b/>
                <w:lang w:val="en-US"/>
              </w:rPr>
            </w:pPr>
            <w:r w:rsidRPr="00C253DA">
              <w:rPr>
                <w:b/>
                <w:lang w:val="en-US"/>
              </w:rPr>
              <w:t>0</w:t>
            </w:r>
          </w:p>
          <w:p w:rsidR="007A5080" w:rsidRPr="00C253DA" w:rsidRDefault="007A5080" w:rsidP="007A3DAD">
            <w:pPr>
              <w:jc w:val="center"/>
              <w:rPr>
                <w:b/>
                <w:lang w:val="en-US"/>
              </w:rPr>
            </w:pPr>
            <w:r w:rsidRPr="00C253DA">
              <w:rPr>
                <w:b/>
                <w:lang w:val="en-US"/>
              </w:rPr>
              <w:t>1,2</w:t>
            </w:r>
          </w:p>
          <w:p w:rsidR="007A5080" w:rsidRPr="00C253DA" w:rsidRDefault="007A5080" w:rsidP="007A3DAD">
            <w:pPr>
              <w:jc w:val="center"/>
              <w:rPr>
                <w:b/>
                <w:lang w:val="en-US"/>
              </w:rPr>
            </w:pPr>
          </w:p>
          <w:p w:rsidR="007A5080" w:rsidRPr="00C253DA" w:rsidRDefault="007A5080" w:rsidP="007A3DAD">
            <w:pPr>
              <w:jc w:val="center"/>
              <w:rPr>
                <w:b/>
                <w:lang w:val="en-US"/>
              </w:rPr>
            </w:pPr>
          </w:p>
          <w:p w:rsidR="007A5080" w:rsidRPr="00C253DA" w:rsidRDefault="007A5080" w:rsidP="007A3DAD">
            <w:pPr>
              <w:jc w:val="center"/>
              <w:rPr>
                <w:b/>
                <w:lang w:val="en-US"/>
              </w:rPr>
            </w:pPr>
            <w:r w:rsidRPr="00C253DA">
              <w:rPr>
                <w:b/>
                <w:lang w:val="en-US"/>
              </w:rPr>
              <w:t>0-2</w:t>
            </w:r>
          </w:p>
          <w:p w:rsidR="007A5080" w:rsidRPr="00C253DA" w:rsidRDefault="007A5080" w:rsidP="007A3DAD">
            <w:pPr>
              <w:jc w:val="center"/>
              <w:rPr>
                <w:b/>
                <w:lang w:val="en-US"/>
              </w:rPr>
            </w:pPr>
            <w:r w:rsidRPr="00C253DA">
              <w:rPr>
                <w:b/>
                <w:lang w:val="en-US"/>
              </w:rPr>
              <w:t>0-2</w:t>
            </w:r>
          </w:p>
          <w:p w:rsidR="007A5080" w:rsidRPr="00C253DA" w:rsidRDefault="007A5080" w:rsidP="007A3DAD">
            <w:pPr>
              <w:jc w:val="center"/>
              <w:rPr>
                <w:b/>
                <w:lang w:val="en-US"/>
              </w:rPr>
            </w:pPr>
            <w:r w:rsidRPr="00C253DA">
              <w:rPr>
                <w:b/>
                <w:lang w:val="en-US"/>
              </w:rPr>
              <w:t>0-2</w:t>
            </w:r>
          </w:p>
          <w:p w:rsidR="007A5080" w:rsidRPr="00C253DA" w:rsidRDefault="007A5080" w:rsidP="007A3DAD">
            <w:pPr>
              <w:jc w:val="center"/>
              <w:rPr>
                <w:b/>
                <w:lang w:val="en-US"/>
              </w:rPr>
            </w:pPr>
            <w:r w:rsidRPr="00C253DA">
              <w:rPr>
                <w:b/>
                <w:lang w:val="en-US"/>
              </w:rPr>
              <w:t>0-2</w:t>
            </w:r>
          </w:p>
          <w:p w:rsidR="007A5080" w:rsidRPr="00C253DA" w:rsidRDefault="007A5080" w:rsidP="007A3DAD">
            <w:pPr>
              <w:jc w:val="center"/>
              <w:rPr>
                <w:b/>
                <w:lang w:val="en-US"/>
              </w:rPr>
            </w:pPr>
            <w:r w:rsidRPr="00C253DA">
              <w:rPr>
                <w:b/>
                <w:lang w:val="en-US"/>
              </w:rPr>
              <w:t>0-2</w:t>
            </w:r>
          </w:p>
          <w:p w:rsidR="007A5080" w:rsidRPr="00C253DA" w:rsidRDefault="007A5080" w:rsidP="007A3DAD">
            <w:pPr>
              <w:jc w:val="center"/>
              <w:rPr>
                <w:b/>
                <w:lang w:val="en-US"/>
              </w:rPr>
            </w:pPr>
            <w:r w:rsidRPr="00C253DA">
              <w:rPr>
                <w:b/>
                <w:lang w:val="en-US"/>
              </w:rPr>
              <w:t>3</w:t>
            </w:r>
          </w:p>
          <w:p w:rsidR="007A5080" w:rsidRPr="00C253DA" w:rsidRDefault="007A5080" w:rsidP="007A3DAD">
            <w:pPr>
              <w:jc w:val="center"/>
              <w:rPr>
                <w:lang w:val="en-US"/>
              </w:rPr>
            </w:pPr>
            <w:r w:rsidRPr="00C253DA">
              <w:rPr>
                <w:b/>
                <w:lang w:val="en-US"/>
              </w:rPr>
              <w:t>0-3</w:t>
            </w:r>
          </w:p>
        </w:tc>
        <w:tc>
          <w:tcPr>
            <w:tcW w:w="1257" w:type="dxa"/>
            <w:shd w:val="clear" w:color="auto" w:fill="auto"/>
          </w:tcPr>
          <w:p w:rsidR="007A5080" w:rsidRPr="00C253DA" w:rsidRDefault="007A5080" w:rsidP="007A3DAD">
            <w:pPr>
              <w:jc w:val="center"/>
              <w:rPr>
                <w:b/>
                <w:lang w:val="en-US"/>
              </w:rPr>
            </w:pPr>
            <w:r w:rsidRPr="00C253DA">
              <w:rPr>
                <w:b/>
                <w:lang w:val="en-US"/>
              </w:rPr>
              <w:t>0</w:t>
            </w:r>
          </w:p>
          <w:p w:rsidR="007A5080" w:rsidRPr="00C253DA" w:rsidRDefault="007A5080" w:rsidP="007A3DAD">
            <w:pPr>
              <w:jc w:val="center"/>
              <w:rPr>
                <w:b/>
                <w:lang w:val="en-US"/>
              </w:rPr>
            </w:pPr>
            <w:r w:rsidRPr="00C253DA">
              <w:rPr>
                <w:b/>
                <w:lang w:val="en-US"/>
              </w:rPr>
              <w:t>0</w:t>
            </w:r>
          </w:p>
          <w:p w:rsidR="007A5080" w:rsidRPr="00C253DA" w:rsidRDefault="007A5080" w:rsidP="007A3DAD">
            <w:pPr>
              <w:jc w:val="center"/>
              <w:rPr>
                <w:b/>
                <w:lang w:val="en-US"/>
              </w:rPr>
            </w:pPr>
            <w:r w:rsidRPr="00C253DA">
              <w:rPr>
                <w:b/>
                <w:lang w:val="en-US"/>
              </w:rPr>
              <w:t>0</w:t>
            </w:r>
          </w:p>
          <w:p w:rsidR="007A5080" w:rsidRPr="00C253DA" w:rsidRDefault="007A5080" w:rsidP="007A3DAD">
            <w:pPr>
              <w:jc w:val="center"/>
              <w:rPr>
                <w:b/>
                <w:lang w:val="en-US"/>
              </w:rPr>
            </w:pPr>
          </w:p>
          <w:p w:rsidR="007A5080" w:rsidRPr="00C253DA" w:rsidRDefault="007A5080" w:rsidP="007A3DAD">
            <w:pPr>
              <w:jc w:val="center"/>
              <w:rPr>
                <w:b/>
                <w:lang w:val="en-US"/>
              </w:rPr>
            </w:pPr>
          </w:p>
          <w:p w:rsidR="007A5080" w:rsidRPr="00C253DA" w:rsidRDefault="007A5080" w:rsidP="007A3DAD">
            <w:pPr>
              <w:jc w:val="center"/>
              <w:rPr>
                <w:b/>
                <w:lang w:val="en-US"/>
              </w:rPr>
            </w:pPr>
            <w:r w:rsidRPr="00C253DA">
              <w:rPr>
                <w:b/>
                <w:lang w:val="en-US"/>
              </w:rPr>
              <w:t>0</w:t>
            </w:r>
          </w:p>
          <w:p w:rsidR="007A5080" w:rsidRPr="00C253DA" w:rsidRDefault="007A5080" w:rsidP="007A3DAD">
            <w:pPr>
              <w:jc w:val="center"/>
              <w:rPr>
                <w:b/>
                <w:lang w:val="en-US"/>
              </w:rPr>
            </w:pPr>
            <w:r w:rsidRPr="00C253DA">
              <w:rPr>
                <w:b/>
                <w:lang w:val="en-US"/>
              </w:rPr>
              <w:t>0</w:t>
            </w:r>
          </w:p>
          <w:p w:rsidR="007A5080" w:rsidRPr="00C253DA" w:rsidRDefault="007A5080" w:rsidP="007A3DAD">
            <w:pPr>
              <w:jc w:val="center"/>
              <w:rPr>
                <w:b/>
                <w:lang w:val="en-US"/>
              </w:rPr>
            </w:pPr>
            <w:r w:rsidRPr="00C253DA">
              <w:rPr>
                <w:b/>
                <w:lang w:val="en-US"/>
              </w:rPr>
              <w:t>0</w:t>
            </w:r>
          </w:p>
          <w:p w:rsidR="007A5080" w:rsidRPr="00C253DA" w:rsidRDefault="007A5080" w:rsidP="007A3DAD">
            <w:pPr>
              <w:jc w:val="center"/>
              <w:rPr>
                <w:b/>
                <w:lang w:val="en-US"/>
              </w:rPr>
            </w:pPr>
            <w:r w:rsidRPr="00C253DA">
              <w:rPr>
                <w:b/>
                <w:lang w:val="en-US"/>
              </w:rPr>
              <w:t>0</w:t>
            </w:r>
          </w:p>
          <w:p w:rsidR="007A5080" w:rsidRPr="00C253DA" w:rsidRDefault="007A5080" w:rsidP="007A3DAD">
            <w:pPr>
              <w:jc w:val="center"/>
              <w:rPr>
                <w:b/>
                <w:lang w:val="en-US"/>
              </w:rPr>
            </w:pPr>
            <w:r w:rsidRPr="00C253DA">
              <w:rPr>
                <w:b/>
                <w:lang w:val="en-US"/>
              </w:rPr>
              <w:t>0</w:t>
            </w:r>
          </w:p>
          <w:p w:rsidR="007A5080" w:rsidRPr="00C253DA" w:rsidRDefault="007A5080" w:rsidP="007A3DAD">
            <w:pPr>
              <w:jc w:val="center"/>
              <w:rPr>
                <w:b/>
                <w:lang w:val="en-US"/>
              </w:rPr>
            </w:pPr>
            <w:r w:rsidRPr="00C253DA">
              <w:rPr>
                <w:b/>
                <w:lang w:val="en-US"/>
              </w:rPr>
              <w:t>0</w:t>
            </w:r>
          </w:p>
          <w:p w:rsidR="007A5080" w:rsidRPr="00C253DA" w:rsidRDefault="007A5080" w:rsidP="007A3DAD">
            <w:pPr>
              <w:jc w:val="center"/>
              <w:rPr>
                <w:b/>
                <w:lang w:val="en-US"/>
              </w:rPr>
            </w:pPr>
            <w:r w:rsidRPr="00C253DA">
              <w:rPr>
                <w:b/>
                <w:lang w:val="en-US"/>
              </w:rPr>
              <w:t>1</w:t>
            </w:r>
          </w:p>
        </w:tc>
        <w:tc>
          <w:tcPr>
            <w:tcW w:w="1826" w:type="dxa"/>
            <w:shd w:val="clear" w:color="auto" w:fill="auto"/>
          </w:tcPr>
          <w:p w:rsidR="007A5080" w:rsidRPr="00C253DA" w:rsidRDefault="007A5080" w:rsidP="007A3DAD">
            <w:pPr>
              <w:jc w:val="center"/>
              <w:rPr>
                <w:b/>
                <w:lang w:val="en-US"/>
              </w:rPr>
            </w:pPr>
            <w:r w:rsidRPr="00C253DA">
              <w:rPr>
                <w:b/>
                <w:lang w:val="en-US"/>
              </w:rPr>
              <w:t>0,1</w:t>
            </w:r>
          </w:p>
          <w:p w:rsidR="007A5080" w:rsidRPr="00C253DA" w:rsidRDefault="007A5080" w:rsidP="007A3DAD">
            <w:pPr>
              <w:jc w:val="center"/>
              <w:rPr>
                <w:b/>
                <w:lang w:val="en-US"/>
              </w:rPr>
            </w:pPr>
            <w:r w:rsidRPr="00C253DA">
              <w:rPr>
                <w:b/>
                <w:lang w:val="en-US"/>
              </w:rPr>
              <w:t>0,1</w:t>
            </w:r>
          </w:p>
          <w:p w:rsidR="007A5080" w:rsidRPr="00C253DA" w:rsidRDefault="007A5080" w:rsidP="007A3DAD">
            <w:pPr>
              <w:jc w:val="center"/>
              <w:rPr>
                <w:b/>
                <w:lang w:val="en-US"/>
              </w:rPr>
            </w:pPr>
            <w:r w:rsidRPr="00C253DA">
              <w:rPr>
                <w:b/>
                <w:lang w:val="en-US"/>
              </w:rPr>
              <w:t>0,1</w:t>
            </w:r>
          </w:p>
          <w:p w:rsidR="007A5080" w:rsidRPr="00C253DA" w:rsidRDefault="007A5080" w:rsidP="007A3DAD">
            <w:pPr>
              <w:jc w:val="center"/>
              <w:rPr>
                <w:b/>
                <w:lang w:val="en-US"/>
              </w:rPr>
            </w:pPr>
          </w:p>
          <w:p w:rsidR="007A5080" w:rsidRPr="00C253DA" w:rsidRDefault="007A5080" w:rsidP="007A3DAD">
            <w:pPr>
              <w:jc w:val="center"/>
              <w:rPr>
                <w:b/>
                <w:lang w:val="en-US"/>
              </w:rPr>
            </w:pPr>
          </w:p>
          <w:p w:rsidR="007A5080" w:rsidRPr="00C253DA" w:rsidRDefault="007A5080" w:rsidP="007A3DAD">
            <w:pPr>
              <w:jc w:val="center"/>
              <w:rPr>
                <w:b/>
                <w:lang w:val="en-US"/>
              </w:rPr>
            </w:pPr>
            <w:r w:rsidRPr="00C253DA">
              <w:rPr>
                <w:b/>
                <w:lang w:val="en-US"/>
              </w:rPr>
              <w:t>0,1</w:t>
            </w:r>
          </w:p>
          <w:p w:rsidR="007A5080" w:rsidRPr="00C253DA" w:rsidRDefault="007A5080" w:rsidP="007A3DAD">
            <w:pPr>
              <w:jc w:val="center"/>
              <w:rPr>
                <w:b/>
                <w:lang w:val="en-US"/>
              </w:rPr>
            </w:pPr>
            <w:r w:rsidRPr="00C253DA">
              <w:rPr>
                <w:b/>
                <w:lang w:val="en-US"/>
              </w:rPr>
              <w:t>0,1</w:t>
            </w:r>
          </w:p>
          <w:p w:rsidR="007A5080" w:rsidRPr="00C253DA" w:rsidRDefault="007A5080" w:rsidP="007A3DAD">
            <w:pPr>
              <w:jc w:val="center"/>
              <w:rPr>
                <w:b/>
                <w:lang w:val="en-US"/>
              </w:rPr>
            </w:pPr>
            <w:r w:rsidRPr="00C253DA">
              <w:rPr>
                <w:b/>
                <w:lang w:val="en-US"/>
              </w:rPr>
              <w:t>0</w:t>
            </w:r>
          </w:p>
          <w:p w:rsidR="007A5080" w:rsidRPr="00C253DA" w:rsidRDefault="007A5080" w:rsidP="007A3DAD">
            <w:pPr>
              <w:jc w:val="center"/>
              <w:rPr>
                <w:b/>
                <w:lang w:val="en-US"/>
              </w:rPr>
            </w:pPr>
            <w:r w:rsidRPr="00C253DA">
              <w:rPr>
                <w:b/>
                <w:lang w:val="en-US"/>
              </w:rPr>
              <w:t>1</w:t>
            </w:r>
          </w:p>
          <w:p w:rsidR="007A5080" w:rsidRPr="00C253DA" w:rsidRDefault="007A5080" w:rsidP="007A3DAD">
            <w:pPr>
              <w:jc w:val="center"/>
              <w:rPr>
                <w:b/>
                <w:lang w:val="en-US"/>
              </w:rPr>
            </w:pPr>
            <w:r w:rsidRPr="00C253DA">
              <w:rPr>
                <w:b/>
                <w:lang w:val="en-US"/>
              </w:rPr>
              <w:t>2</w:t>
            </w:r>
          </w:p>
          <w:p w:rsidR="007A5080" w:rsidRPr="00C253DA" w:rsidRDefault="007A5080" w:rsidP="007A3DAD">
            <w:pPr>
              <w:jc w:val="center"/>
              <w:rPr>
                <w:b/>
                <w:lang w:val="en-US"/>
              </w:rPr>
            </w:pPr>
            <w:r w:rsidRPr="00C253DA">
              <w:rPr>
                <w:b/>
                <w:lang w:val="en-US"/>
              </w:rPr>
              <w:t>0-2</w:t>
            </w:r>
          </w:p>
          <w:p w:rsidR="007A5080" w:rsidRPr="00C253DA" w:rsidRDefault="007A5080" w:rsidP="007A3DAD">
            <w:pPr>
              <w:jc w:val="center"/>
              <w:rPr>
                <w:b/>
                <w:lang w:val="en-US"/>
              </w:rPr>
            </w:pPr>
            <w:r w:rsidRPr="00C253DA">
              <w:rPr>
                <w:b/>
                <w:lang w:val="en-US"/>
              </w:rPr>
              <w:t>0-2</w:t>
            </w:r>
          </w:p>
        </w:tc>
      </w:tr>
    </w:tbl>
    <w:p w:rsidR="007A5080" w:rsidRPr="007A5080" w:rsidRDefault="007A5080" w:rsidP="00335B15">
      <w:pPr>
        <w:ind w:firstLine="360"/>
        <w:rPr>
          <w:b/>
          <w:sz w:val="28"/>
          <w:szCs w:val="28"/>
          <w:lang w:val="en-US"/>
        </w:rPr>
      </w:pPr>
      <w:r w:rsidRPr="00A93FCF">
        <w:rPr>
          <w:sz w:val="28"/>
          <w:szCs w:val="28"/>
          <w:lang w:val="en-US"/>
        </w:rPr>
        <w:br w:type="page"/>
      </w:r>
    </w:p>
    <w:p w:rsidR="007A5080" w:rsidRPr="00A93FCF" w:rsidRDefault="007A5080" w:rsidP="007A5080">
      <w:pPr>
        <w:ind w:firstLine="360"/>
        <w:jc w:val="center"/>
        <w:rPr>
          <w:sz w:val="28"/>
          <w:szCs w:val="28"/>
        </w:rPr>
      </w:pPr>
      <w:r w:rsidRPr="00A93FCF">
        <w:rPr>
          <w:b/>
          <w:sz w:val="28"/>
          <w:szCs w:val="28"/>
        </w:rPr>
        <w:t>Клиническая система стадирования пациентов с ГМ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7A5080" w:rsidRPr="00A93FCF" w:rsidTr="007A5080">
        <w:trPr>
          <w:trHeight w:val="253"/>
        </w:trPr>
        <w:tc>
          <w:tcPr>
            <w:tcW w:w="9570" w:type="dxa"/>
            <w:gridSpan w:val="2"/>
            <w:shd w:val="clear" w:color="auto" w:fill="auto"/>
          </w:tcPr>
          <w:p w:rsidR="007A5080" w:rsidRPr="00A93FCF" w:rsidRDefault="007A5080" w:rsidP="007A5080">
            <w:pPr>
              <w:rPr>
                <w:sz w:val="28"/>
                <w:szCs w:val="28"/>
                <w:lang w:val="en-US"/>
              </w:rPr>
            </w:pPr>
            <w:r w:rsidRPr="00A93FCF">
              <w:rPr>
                <w:sz w:val="28"/>
                <w:szCs w:val="28"/>
              </w:rPr>
              <w:t>Стадия</w:t>
            </w:r>
          </w:p>
        </w:tc>
      </w:tr>
      <w:tr w:rsidR="007A5080" w:rsidRPr="00A93FCF" w:rsidTr="007A3DAD">
        <w:trPr>
          <w:trHeight w:val="2251"/>
        </w:trPr>
        <w:tc>
          <w:tcPr>
            <w:tcW w:w="1548" w:type="dxa"/>
            <w:shd w:val="clear" w:color="auto" w:fill="auto"/>
          </w:tcPr>
          <w:p w:rsidR="007A5080" w:rsidRPr="00A93FCF" w:rsidRDefault="007A5080" w:rsidP="007A3DAD">
            <w:pPr>
              <w:rPr>
                <w:sz w:val="28"/>
                <w:szCs w:val="28"/>
                <w:lang w:val="en-US"/>
              </w:rPr>
            </w:pPr>
            <w:r w:rsidRPr="00A93FCF">
              <w:rPr>
                <w:sz w:val="28"/>
                <w:szCs w:val="28"/>
                <w:lang w:val="en-US"/>
              </w:rPr>
              <w:t>Ia</w:t>
            </w:r>
          </w:p>
          <w:p w:rsidR="007A5080" w:rsidRPr="00A93FCF" w:rsidRDefault="007A5080" w:rsidP="007A3DAD">
            <w:pPr>
              <w:rPr>
                <w:sz w:val="28"/>
                <w:szCs w:val="28"/>
                <w:lang w:val="en-US"/>
              </w:rPr>
            </w:pPr>
            <w:r w:rsidRPr="00A93FCF">
              <w:rPr>
                <w:sz w:val="28"/>
                <w:szCs w:val="28"/>
                <w:lang w:val="en-US"/>
              </w:rPr>
              <w:t>Ib</w:t>
            </w:r>
          </w:p>
          <w:p w:rsidR="007A5080" w:rsidRPr="00A93FCF" w:rsidRDefault="007A5080" w:rsidP="007A3DAD">
            <w:pPr>
              <w:rPr>
                <w:sz w:val="28"/>
                <w:szCs w:val="28"/>
                <w:lang w:val="en-US"/>
              </w:rPr>
            </w:pPr>
            <w:r w:rsidRPr="00A93FCF">
              <w:rPr>
                <w:sz w:val="28"/>
                <w:szCs w:val="28"/>
                <w:lang w:val="en-US"/>
              </w:rPr>
              <w:t>IIa</w:t>
            </w:r>
          </w:p>
          <w:p w:rsidR="007A5080" w:rsidRPr="00A93FCF" w:rsidRDefault="007A5080" w:rsidP="007A3DAD">
            <w:pPr>
              <w:rPr>
                <w:sz w:val="28"/>
                <w:szCs w:val="28"/>
                <w:lang w:val="en-US"/>
              </w:rPr>
            </w:pPr>
            <w:r w:rsidRPr="00A93FCF">
              <w:rPr>
                <w:sz w:val="28"/>
                <w:szCs w:val="28"/>
                <w:lang w:val="en-US"/>
              </w:rPr>
              <w:t>IIb</w:t>
            </w:r>
          </w:p>
          <w:p w:rsidR="007A5080" w:rsidRPr="00A93FCF" w:rsidRDefault="007A5080" w:rsidP="007A3DAD">
            <w:pPr>
              <w:rPr>
                <w:sz w:val="28"/>
                <w:szCs w:val="28"/>
                <w:lang w:val="en-US"/>
              </w:rPr>
            </w:pPr>
            <w:r w:rsidRPr="00A93FCF">
              <w:rPr>
                <w:sz w:val="28"/>
                <w:szCs w:val="28"/>
                <w:lang w:val="en-US"/>
              </w:rPr>
              <w:t>IIc</w:t>
            </w:r>
          </w:p>
          <w:p w:rsidR="007A5080" w:rsidRPr="00A93FCF" w:rsidRDefault="007A5080" w:rsidP="007A3DAD">
            <w:pPr>
              <w:rPr>
                <w:sz w:val="28"/>
                <w:szCs w:val="28"/>
                <w:lang w:val="en-US"/>
              </w:rPr>
            </w:pPr>
            <w:r w:rsidRPr="00A93FCF">
              <w:rPr>
                <w:sz w:val="28"/>
                <w:szCs w:val="28"/>
                <w:lang w:val="en-US"/>
              </w:rPr>
              <w:t>IId</w:t>
            </w:r>
          </w:p>
          <w:p w:rsidR="007A5080" w:rsidRPr="007A5080" w:rsidRDefault="007A5080" w:rsidP="007A3DAD">
            <w:pPr>
              <w:rPr>
                <w:sz w:val="28"/>
                <w:szCs w:val="28"/>
                <w:lang w:val="en-US"/>
              </w:rPr>
            </w:pPr>
            <w:r w:rsidRPr="00A93FCF">
              <w:rPr>
                <w:sz w:val="28"/>
                <w:szCs w:val="28"/>
                <w:lang w:val="en-US"/>
              </w:rPr>
              <w:t>III</w:t>
            </w:r>
          </w:p>
        </w:tc>
        <w:tc>
          <w:tcPr>
            <w:tcW w:w="8022" w:type="dxa"/>
            <w:shd w:val="clear" w:color="auto" w:fill="auto"/>
          </w:tcPr>
          <w:p w:rsidR="007A5080" w:rsidRPr="00A93FCF" w:rsidRDefault="007A5080" w:rsidP="007A3DAD">
            <w:pPr>
              <w:rPr>
                <w:sz w:val="28"/>
                <w:szCs w:val="28"/>
              </w:rPr>
            </w:pPr>
            <w:r w:rsidRPr="00A93FCF">
              <w:rPr>
                <w:sz w:val="28"/>
                <w:szCs w:val="28"/>
              </w:rPr>
              <w:t>Пятна &lt;10% поверхности тела</w:t>
            </w:r>
          </w:p>
          <w:p w:rsidR="007A5080" w:rsidRPr="00A93FCF" w:rsidRDefault="007A5080" w:rsidP="007A3DAD">
            <w:pPr>
              <w:rPr>
                <w:sz w:val="28"/>
                <w:szCs w:val="28"/>
              </w:rPr>
            </w:pPr>
            <w:r w:rsidRPr="00A93FCF">
              <w:rPr>
                <w:sz w:val="28"/>
                <w:szCs w:val="28"/>
              </w:rPr>
              <w:t>Пятна &gt;10% поверхности тела</w:t>
            </w:r>
          </w:p>
          <w:p w:rsidR="007A5080" w:rsidRPr="00A93FCF" w:rsidRDefault="007A5080" w:rsidP="007A3DAD">
            <w:pPr>
              <w:rPr>
                <w:sz w:val="28"/>
                <w:szCs w:val="28"/>
              </w:rPr>
            </w:pPr>
            <w:r w:rsidRPr="00A93FCF">
              <w:rPr>
                <w:sz w:val="28"/>
                <w:szCs w:val="28"/>
              </w:rPr>
              <w:t>Бляшки</w:t>
            </w:r>
          </w:p>
          <w:p w:rsidR="007A5080" w:rsidRPr="00A93FCF" w:rsidRDefault="007A5080" w:rsidP="007A3DAD">
            <w:pPr>
              <w:rPr>
                <w:sz w:val="28"/>
                <w:szCs w:val="28"/>
              </w:rPr>
            </w:pPr>
            <w:r w:rsidRPr="00A93FCF">
              <w:rPr>
                <w:sz w:val="28"/>
                <w:szCs w:val="28"/>
              </w:rPr>
              <w:t>Узлы (опухоли)</w:t>
            </w:r>
          </w:p>
          <w:p w:rsidR="007A5080" w:rsidRPr="00A93FCF" w:rsidRDefault="007A5080" w:rsidP="007A3DAD">
            <w:pPr>
              <w:rPr>
                <w:sz w:val="28"/>
                <w:szCs w:val="28"/>
              </w:rPr>
            </w:pPr>
            <w:r w:rsidRPr="00A93FCF">
              <w:rPr>
                <w:sz w:val="28"/>
                <w:szCs w:val="28"/>
              </w:rPr>
              <w:t>Эритродермия</w:t>
            </w:r>
          </w:p>
          <w:p w:rsidR="007A5080" w:rsidRPr="00A93FCF" w:rsidRDefault="007A5080" w:rsidP="007A3DAD">
            <w:pPr>
              <w:rPr>
                <w:sz w:val="28"/>
                <w:szCs w:val="28"/>
              </w:rPr>
            </w:pPr>
            <w:r w:rsidRPr="00A93FCF">
              <w:rPr>
                <w:sz w:val="28"/>
                <w:szCs w:val="28"/>
              </w:rPr>
              <w:t>Крупноклеточная морфология</w:t>
            </w:r>
          </w:p>
          <w:p w:rsidR="007A5080" w:rsidRPr="00A93FCF" w:rsidRDefault="007A5080" w:rsidP="007A3DAD">
            <w:pPr>
              <w:rPr>
                <w:sz w:val="28"/>
                <w:szCs w:val="28"/>
              </w:rPr>
            </w:pPr>
            <w:r w:rsidRPr="00A93FCF">
              <w:rPr>
                <w:sz w:val="28"/>
                <w:szCs w:val="28"/>
              </w:rPr>
              <w:t>Вовлечение лимфатических узлов и/или внутренних органов</w:t>
            </w:r>
          </w:p>
        </w:tc>
      </w:tr>
    </w:tbl>
    <w:p w:rsidR="007A5080" w:rsidRDefault="007A5080" w:rsidP="00A93FCF">
      <w:pPr>
        <w:jc w:val="both"/>
        <w:rPr>
          <w:sz w:val="28"/>
          <w:szCs w:val="28"/>
        </w:rPr>
      </w:pPr>
    </w:p>
    <w:p w:rsidR="007A5080" w:rsidRDefault="00CE0CF5" w:rsidP="007A5080">
      <w:pPr>
        <w:ind w:firstLine="708"/>
        <w:jc w:val="both"/>
        <w:rPr>
          <w:sz w:val="28"/>
          <w:szCs w:val="28"/>
        </w:rPr>
      </w:pPr>
      <w:r w:rsidRPr="00A93FCF">
        <w:rPr>
          <w:sz w:val="28"/>
          <w:szCs w:val="28"/>
        </w:rPr>
        <w:t xml:space="preserve">План обследования варьирует от стадии ГМ. При </w:t>
      </w:r>
      <w:r w:rsidRPr="00A93FCF">
        <w:rPr>
          <w:sz w:val="28"/>
          <w:szCs w:val="28"/>
          <w:lang w:val="en-US"/>
        </w:rPr>
        <w:t>Ia</w:t>
      </w:r>
      <w:r w:rsidRPr="00A93FCF">
        <w:rPr>
          <w:sz w:val="28"/>
          <w:szCs w:val="28"/>
        </w:rPr>
        <w:t xml:space="preserve"> и </w:t>
      </w:r>
      <w:r w:rsidRPr="00A93FCF">
        <w:rPr>
          <w:sz w:val="28"/>
          <w:szCs w:val="28"/>
          <w:lang w:val="en-US"/>
        </w:rPr>
        <w:t>Ib</w:t>
      </w:r>
      <w:r w:rsidRPr="00A93FCF">
        <w:rPr>
          <w:sz w:val="28"/>
          <w:szCs w:val="28"/>
        </w:rPr>
        <w:t xml:space="preserve"> стадиях достаточно проведения физикального осмотра с картированием кожи, рентгенографии органов грудной клетки и УЗИ периферических лимфатических узлов. </w:t>
      </w:r>
    </w:p>
    <w:p w:rsidR="00CE0CF5" w:rsidRPr="00A93FCF" w:rsidRDefault="00CE0CF5" w:rsidP="007A5080">
      <w:pPr>
        <w:ind w:firstLine="708"/>
        <w:jc w:val="both"/>
        <w:rPr>
          <w:sz w:val="28"/>
          <w:szCs w:val="28"/>
        </w:rPr>
      </w:pPr>
      <w:r w:rsidRPr="00A93FCF">
        <w:rPr>
          <w:sz w:val="28"/>
          <w:szCs w:val="28"/>
        </w:rPr>
        <w:t xml:space="preserve">План обследования пациентов с </w:t>
      </w:r>
      <w:r w:rsidRPr="00A93FCF">
        <w:rPr>
          <w:sz w:val="28"/>
          <w:szCs w:val="28"/>
          <w:lang w:val="en-US"/>
        </w:rPr>
        <w:t>II</w:t>
      </w:r>
      <w:r w:rsidRPr="00A93FCF">
        <w:rPr>
          <w:sz w:val="28"/>
          <w:szCs w:val="28"/>
        </w:rPr>
        <w:t xml:space="preserve">, </w:t>
      </w:r>
      <w:r w:rsidRPr="00A93FCF">
        <w:rPr>
          <w:sz w:val="28"/>
          <w:szCs w:val="28"/>
          <w:lang w:val="en-US"/>
        </w:rPr>
        <w:t>III</w:t>
      </w:r>
      <w:r w:rsidRPr="00A93FCF">
        <w:rPr>
          <w:sz w:val="28"/>
          <w:szCs w:val="28"/>
        </w:rPr>
        <w:t xml:space="preserve"> и </w:t>
      </w:r>
      <w:r w:rsidRPr="00A93FCF">
        <w:rPr>
          <w:sz w:val="28"/>
          <w:szCs w:val="28"/>
          <w:lang w:val="en-US"/>
        </w:rPr>
        <w:t>IV</w:t>
      </w:r>
      <w:r w:rsidRPr="00A93FCF">
        <w:rPr>
          <w:sz w:val="28"/>
          <w:szCs w:val="28"/>
        </w:rPr>
        <w:t xml:space="preserve"> стадиями включает:</w:t>
      </w:r>
    </w:p>
    <w:p w:rsidR="00CE0CF5" w:rsidRPr="00A93FCF" w:rsidRDefault="00CE0CF5" w:rsidP="00635BD3">
      <w:pPr>
        <w:numPr>
          <w:ilvl w:val="0"/>
          <w:numId w:val="21"/>
        </w:numPr>
        <w:jc w:val="both"/>
        <w:rPr>
          <w:sz w:val="28"/>
          <w:szCs w:val="28"/>
        </w:rPr>
      </w:pPr>
      <w:r w:rsidRPr="00A93FCF">
        <w:rPr>
          <w:sz w:val="28"/>
          <w:szCs w:val="28"/>
        </w:rPr>
        <w:t>при наличии пятен/бляшек – определение площади поражения кожного покрова, при наличии узлов – определение их общего количества, размеров наибольшего узла и вовлеченных областей кожи</w:t>
      </w:r>
      <w:r w:rsidR="007A5080">
        <w:rPr>
          <w:sz w:val="28"/>
          <w:szCs w:val="28"/>
        </w:rPr>
        <w:t>;</w:t>
      </w:r>
    </w:p>
    <w:p w:rsidR="00CE0CF5" w:rsidRPr="00A93FCF" w:rsidRDefault="00CE0CF5" w:rsidP="00635BD3">
      <w:pPr>
        <w:numPr>
          <w:ilvl w:val="0"/>
          <w:numId w:val="21"/>
        </w:numPr>
        <w:jc w:val="both"/>
        <w:rPr>
          <w:sz w:val="28"/>
          <w:szCs w:val="28"/>
        </w:rPr>
      </w:pPr>
      <w:r w:rsidRPr="00A93FCF">
        <w:rPr>
          <w:sz w:val="28"/>
          <w:szCs w:val="28"/>
        </w:rPr>
        <w:t>идентификация пальпируемых л</w:t>
      </w:r>
      <w:r w:rsidR="007A5080">
        <w:rPr>
          <w:sz w:val="28"/>
          <w:szCs w:val="28"/>
        </w:rPr>
        <w:t>имфатических узлов</w:t>
      </w:r>
      <w:r w:rsidRPr="00A93FCF">
        <w:rPr>
          <w:sz w:val="28"/>
          <w:szCs w:val="28"/>
        </w:rPr>
        <w:t xml:space="preserve"> и органомегалии при физикальном осмотре</w:t>
      </w:r>
      <w:r w:rsidR="007A5080">
        <w:rPr>
          <w:sz w:val="28"/>
          <w:szCs w:val="28"/>
        </w:rPr>
        <w:t>;</w:t>
      </w:r>
    </w:p>
    <w:p w:rsidR="00CE0CF5" w:rsidRPr="00A93FCF" w:rsidRDefault="00CE0CF5" w:rsidP="00635BD3">
      <w:pPr>
        <w:numPr>
          <w:ilvl w:val="0"/>
          <w:numId w:val="21"/>
        </w:numPr>
        <w:jc w:val="both"/>
        <w:rPr>
          <w:sz w:val="28"/>
          <w:szCs w:val="28"/>
        </w:rPr>
      </w:pPr>
      <w:r w:rsidRPr="00A93FCF">
        <w:rPr>
          <w:sz w:val="28"/>
          <w:szCs w:val="28"/>
        </w:rPr>
        <w:t xml:space="preserve">биопсия кожи (гистологическое исследование, иммуногистохимическое исследование, включающее следующие маркеры: </w:t>
      </w:r>
      <w:r w:rsidRPr="00A93FCF">
        <w:rPr>
          <w:sz w:val="28"/>
          <w:szCs w:val="28"/>
          <w:lang w:val="en-US"/>
        </w:rPr>
        <w:t>CD</w:t>
      </w:r>
      <w:r w:rsidRPr="00A93FCF">
        <w:rPr>
          <w:sz w:val="28"/>
          <w:szCs w:val="28"/>
        </w:rPr>
        <w:t xml:space="preserve">2, </w:t>
      </w:r>
      <w:r w:rsidRPr="00A93FCF">
        <w:rPr>
          <w:sz w:val="28"/>
          <w:szCs w:val="28"/>
          <w:lang w:val="en-US"/>
        </w:rPr>
        <w:t>CD</w:t>
      </w:r>
      <w:r w:rsidRPr="00A93FCF">
        <w:rPr>
          <w:sz w:val="28"/>
          <w:szCs w:val="28"/>
        </w:rPr>
        <w:t xml:space="preserve">3, </w:t>
      </w:r>
      <w:r w:rsidRPr="00A93FCF">
        <w:rPr>
          <w:sz w:val="28"/>
          <w:szCs w:val="28"/>
          <w:lang w:val="en-US"/>
        </w:rPr>
        <w:t>CD</w:t>
      </w:r>
      <w:r w:rsidRPr="00A93FCF">
        <w:rPr>
          <w:sz w:val="28"/>
          <w:szCs w:val="28"/>
        </w:rPr>
        <w:t xml:space="preserve">4, </w:t>
      </w:r>
      <w:r w:rsidRPr="00A93FCF">
        <w:rPr>
          <w:sz w:val="28"/>
          <w:szCs w:val="28"/>
          <w:lang w:val="en-US"/>
        </w:rPr>
        <w:t>CD</w:t>
      </w:r>
      <w:r w:rsidRPr="00A93FCF">
        <w:rPr>
          <w:sz w:val="28"/>
          <w:szCs w:val="28"/>
        </w:rPr>
        <w:t xml:space="preserve">5, </w:t>
      </w:r>
      <w:r w:rsidRPr="00A93FCF">
        <w:rPr>
          <w:sz w:val="28"/>
          <w:szCs w:val="28"/>
          <w:lang w:val="en-US"/>
        </w:rPr>
        <w:t>CD</w:t>
      </w:r>
      <w:r w:rsidRPr="00A93FCF">
        <w:rPr>
          <w:sz w:val="28"/>
          <w:szCs w:val="28"/>
        </w:rPr>
        <w:t xml:space="preserve">7, </w:t>
      </w:r>
      <w:r w:rsidRPr="00A93FCF">
        <w:rPr>
          <w:sz w:val="28"/>
          <w:szCs w:val="28"/>
          <w:lang w:val="en-US"/>
        </w:rPr>
        <w:t>CD</w:t>
      </w:r>
      <w:r w:rsidRPr="00A93FCF">
        <w:rPr>
          <w:sz w:val="28"/>
          <w:szCs w:val="28"/>
        </w:rPr>
        <w:t xml:space="preserve">8, </w:t>
      </w:r>
      <w:r w:rsidRPr="00A93FCF">
        <w:rPr>
          <w:sz w:val="28"/>
          <w:szCs w:val="28"/>
          <w:lang w:val="en-US"/>
        </w:rPr>
        <w:t>CD</w:t>
      </w:r>
      <w:r w:rsidRPr="00A93FCF">
        <w:rPr>
          <w:sz w:val="28"/>
          <w:szCs w:val="28"/>
        </w:rPr>
        <w:t xml:space="preserve">20, </w:t>
      </w:r>
      <w:r w:rsidRPr="00A93FCF">
        <w:rPr>
          <w:sz w:val="28"/>
          <w:szCs w:val="28"/>
          <w:lang w:val="en-US"/>
        </w:rPr>
        <w:t>CD</w:t>
      </w:r>
      <w:r w:rsidRPr="00A93FCF">
        <w:rPr>
          <w:sz w:val="28"/>
          <w:szCs w:val="28"/>
        </w:rPr>
        <w:t>30, определение реарранжировки гена ТКР)</w:t>
      </w:r>
      <w:r w:rsidR="007A5080">
        <w:rPr>
          <w:sz w:val="28"/>
          <w:szCs w:val="28"/>
        </w:rPr>
        <w:t>;</w:t>
      </w:r>
    </w:p>
    <w:p w:rsidR="00CE0CF5" w:rsidRPr="00A93FCF" w:rsidRDefault="00CE0CF5" w:rsidP="00635BD3">
      <w:pPr>
        <w:numPr>
          <w:ilvl w:val="0"/>
          <w:numId w:val="21"/>
        </w:numPr>
        <w:jc w:val="both"/>
        <w:rPr>
          <w:sz w:val="28"/>
          <w:szCs w:val="28"/>
        </w:rPr>
      </w:pPr>
      <w:r w:rsidRPr="00A93FCF">
        <w:rPr>
          <w:sz w:val="28"/>
          <w:szCs w:val="28"/>
        </w:rPr>
        <w:t>клинический и биохимический анализ крови (ЛДГ, мочевая кислота (маркеры агрессивного течения заболевания), печеночные ферменты)</w:t>
      </w:r>
      <w:r w:rsidR="007A5080">
        <w:rPr>
          <w:sz w:val="28"/>
          <w:szCs w:val="28"/>
        </w:rPr>
        <w:t>;</w:t>
      </w:r>
    </w:p>
    <w:p w:rsidR="00CE0CF5" w:rsidRPr="00A93FCF" w:rsidRDefault="00CE0CF5" w:rsidP="00635BD3">
      <w:pPr>
        <w:numPr>
          <w:ilvl w:val="0"/>
          <w:numId w:val="21"/>
        </w:numPr>
        <w:jc w:val="both"/>
        <w:rPr>
          <w:sz w:val="28"/>
          <w:szCs w:val="28"/>
        </w:rPr>
      </w:pPr>
      <w:r w:rsidRPr="00A93FCF">
        <w:rPr>
          <w:sz w:val="28"/>
          <w:szCs w:val="28"/>
        </w:rPr>
        <w:t>определение маркеров вируса гепатита В (</w:t>
      </w:r>
      <w:r w:rsidRPr="00A93FCF">
        <w:rPr>
          <w:sz w:val="28"/>
          <w:szCs w:val="28"/>
          <w:lang w:val="en-US"/>
        </w:rPr>
        <w:t>HbsAg</w:t>
      </w:r>
      <w:r w:rsidRPr="00A93FCF">
        <w:rPr>
          <w:sz w:val="28"/>
          <w:szCs w:val="28"/>
        </w:rPr>
        <w:t xml:space="preserve">, </w:t>
      </w:r>
      <w:r w:rsidRPr="00A93FCF">
        <w:rPr>
          <w:sz w:val="28"/>
          <w:szCs w:val="28"/>
          <w:lang w:val="en-US"/>
        </w:rPr>
        <w:t>anti</w:t>
      </w:r>
      <w:r w:rsidRPr="00A93FCF">
        <w:rPr>
          <w:sz w:val="28"/>
          <w:szCs w:val="28"/>
        </w:rPr>
        <w:t>-</w:t>
      </w:r>
      <w:r w:rsidRPr="00A93FCF">
        <w:rPr>
          <w:sz w:val="28"/>
          <w:szCs w:val="28"/>
          <w:lang w:val="en-US"/>
        </w:rPr>
        <w:t>HbcAg</w:t>
      </w:r>
      <w:r w:rsidRPr="00A93FCF">
        <w:rPr>
          <w:sz w:val="28"/>
          <w:szCs w:val="28"/>
        </w:rPr>
        <w:t xml:space="preserve">, </w:t>
      </w:r>
      <w:r w:rsidRPr="00A93FCF">
        <w:rPr>
          <w:sz w:val="28"/>
          <w:szCs w:val="28"/>
          <w:lang w:val="en-US"/>
        </w:rPr>
        <w:t>anti</w:t>
      </w:r>
      <w:r w:rsidRPr="00A93FCF">
        <w:rPr>
          <w:sz w:val="28"/>
          <w:szCs w:val="28"/>
        </w:rPr>
        <w:t>-</w:t>
      </w:r>
      <w:r w:rsidRPr="00A93FCF">
        <w:rPr>
          <w:sz w:val="28"/>
          <w:szCs w:val="28"/>
          <w:lang w:val="en-US"/>
        </w:rPr>
        <w:t>HbsAg</w:t>
      </w:r>
      <w:r w:rsidRPr="00A93FCF">
        <w:rPr>
          <w:sz w:val="28"/>
          <w:szCs w:val="28"/>
        </w:rPr>
        <w:t xml:space="preserve">), гепатита С, ВИЧ и </w:t>
      </w:r>
      <w:r w:rsidRPr="00A93FCF">
        <w:rPr>
          <w:sz w:val="28"/>
          <w:szCs w:val="28"/>
          <w:lang w:val="en-US"/>
        </w:rPr>
        <w:t>HTLV</w:t>
      </w:r>
      <w:r w:rsidRPr="00A93FCF">
        <w:rPr>
          <w:sz w:val="28"/>
          <w:szCs w:val="28"/>
        </w:rPr>
        <w:t>-1</w:t>
      </w:r>
      <w:r w:rsidR="007A5080">
        <w:rPr>
          <w:sz w:val="28"/>
          <w:szCs w:val="28"/>
        </w:rPr>
        <w:t>;</w:t>
      </w:r>
    </w:p>
    <w:p w:rsidR="00CE0CF5" w:rsidRPr="00A93FCF" w:rsidRDefault="00CE0CF5" w:rsidP="00635BD3">
      <w:pPr>
        <w:numPr>
          <w:ilvl w:val="0"/>
          <w:numId w:val="21"/>
        </w:numPr>
        <w:jc w:val="both"/>
        <w:rPr>
          <w:sz w:val="28"/>
          <w:szCs w:val="28"/>
        </w:rPr>
      </w:pPr>
      <w:r w:rsidRPr="00A93FCF">
        <w:rPr>
          <w:sz w:val="28"/>
          <w:szCs w:val="28"/>
        </w:rPr>
        <w:t>УЗИ периферических лимфатических узлов</w:t>
      </w:r>
      <w:r w:rsidR="007A5080">
        <w:rPr>
          <w:sz w:val="28"/>
          <w:szCs w:val="28"/>
        </w:rPr>
        <w:t>;</w:t>
      </w:r>
    </w:p>
    <w:p w:rsidR="00CE0CF5" w:rsidRPr="00A93FCF" w:rsidRDefault="007A5080" w:rsidP="00635BD3">
      <w:pPr>
        <w:numPr>
          <w:ilvl w:val="0"/>
          <w:numId w:val="21"/>
        </w:numPr>
        <w:jc w:val="both"/>
        <w:rPr>
          <w:sz w:val="28"/>
          <w:szCs w:val="28"/>
        </w:rPr>
      </w:pPr>
      <w:r>
        <w:rPr>
          <w:sz w:val="28"/>
          <w:szCs w:val="28"/>
        </w:rPr>
        <w:t>компьютерная томография</w:t>
      </w:r>
      <w:r w:rsidR="00CE0CF5" w:rsidRPr="00A93FCF">
        <w:rPr>
          <w:sz w:val="28"/>
          <w:szCs w:val="28"/>
        </w:rPr>
        <w:t xml:space="preserve"> органов грудной клетки, брюшной полости и малого таза</w:t>
      </w:r>
      <w:r>
        <w:rPr>
          <w:sz w:val="28"/>
          <w:szCs w:val="28"/>
        </w:rPr>
        <w:t>;</w:t>
      </w:r>
    </w:p>
    <w:p w:rsidR="00F46CC0" w:rsidRPr="00F46CC0" w:rsidRDefault="00F46CC0" w:rsidP="00F46CC0">
      <w:pPr>
        <w:numPr>
          <w:ilvl w:val="0"/>
          <w:numId w:val="21"/>
        </w:numPr>
        <w:jc w:val="both"/>
        <w:rPr>
          <w:sz w:val="28"/>
          <w:szCs w:val="28"/>
        </w:rPr>
      </w:pPr>
      <w:r>
        <w:rPr>
          <w:sz w:val="28"/>
          <w:szCs w:val="28"/>
        </w:rPr>
        <w:t>п</w:t>
      </w:r>
      <w:r w:rsidRPr="00F46CC0">
        <w:rPr>
          <w:sz w:val="28"/>
          <w:szCs w:val="28"/>
        </w:rPr>
        <w:t xml:space="preserve">ри выявлении специфического поражения лимфатических узлов пациент передается для дальнейшего ведения и лечения гематоонкологам. </w:t>
      </w:r>
      <w:r>
        <w:rPr>
          <w:sz w:val="28"/>
          <w:szCs w:val="28"/>
        </w:rPr>
        <w:t>Рекомендуется проведение б</w:t>
      </w:r>
      <w:r w:rsidRPr="00F46CC0">
        <w:rPr>
          <w:sz w:val="28"/>
          <w:szCs w:val="28"/>
        </w:rPr>
        <w:t>иопси</w:t>
      </w:r>
      <w:r>
        <w:rPr>
          <w:sz w:val="28"/>
          <w:szCs w:val="28"/>
        </w:rPr>
        <w:t>и</w:t>
      </w:r>
      <w:r w:rsidRPr="00F46CC0">
        <w:rPr>
          <w:sz w:val="28"/>
          <w:szCs w:val="28"/>
        </w:rPr>
        <w:t xml:space="preserve"> лимфатических узлов &gt; </w:t>
      </w:r>
      <w:smartTag w:uri="urn:schemas-microsoft-com:office:smarttags" w:element="metricconverter">
        <w:smartTagPr>
          <w:attr w:name="ProductID" w:val="1,5 см"/>
        </w:smartTagPr>
        <w:r w:rsidRPr="00F46CC0">
          <w:rPr>
            <w:sz w:val="28"/>
            <w:szCs w:val="28"/>
          </w:rPr>
          <w:t>1,5 см</w:t>
        </w:r>
      </w:smartTag>
      <w:r w:rsidRPr="00F46CC0">
        <w:rPr>
          <w:sz w:val="28"/>
          <w:szCs w:val="28"/>
        </w:rPr>
        <w:t xml:space="preserve"> в диаметре и/или с плотной, неравномерной консистенцией (гистологическое исследование, проточная цитометрия, определение реарранжировки гена ТКР), биопсия выполняется врачами-специалистами с хирургической специализацией;</w:t>
      </w:r>
    </w:p>
    <w:p w:rsidR="00F46CC0" w:rsidRPr="00F46CC0" w:rsidRDefault="00F46CC0" w:rsidP="00F46CC0">
      <w:pPr>
        <w:numPr>
          <w:ilvl w:val="0"/>
          <w:numId w:val="21"/>
        </w:numPr>
        <w:jc w:val="both"/>
        <w:rPr>
          <w:sz w:val="28"/>
          <w:szCs w:val="28"/>
        </w:rPr>
      </w:pPr>
      <w:r w:rsidRPr="00F46CC0">
        <w:rPr>
          <w:sz w:val="28"/>
          <w:szCs w:val="28"/>
        </w:rPr>
        <w:t xml:space="preserve">при выявлении специфического поражения костного мозга пациент передается для дальнейшего ведения и лечения гематоонкологам. Трепанобиопсия костного мозга выполняется врачами-специалистами, владеющими методикой забора трепанобиоптата костного мозга (хирургами или гематоонкологами). </w:t>
      </w:r>
    </w:p>
    <w:p w:rsidR="00CE0CF5" w:rsidRPr="00A93FCF" w:rsidRDefault="00CE0CF5" w:rsidP="00A93FCF">
      <w:pPr>
        <w:ind w:firstLine="360"/>
        <w:jc w:val="both"/>
        <w:rPr>
          <w:sz w:val="28"/>
          <w:szCs w:val="28"/>
        </w:rPr>
      </w:pPr>
      <w:r w:rsidRPr="00F46CC0">
        <w:rPr>
          <w:sz w:val="28"/>
          <w:szCs w:val="28"/>
        </w:rPr>
        <w:t>Дополнительно может использоваться магнитно-резонансная и позитронно-</w:t>
      </w:r>
      <w:r w:rsidRPr="00A93FCF">
        <w:rPr>
          <w:sz w:val="28"/>
          <w:szCs w:val="28"/>
        </w:rPr>
        <w:t>эмиссионная томография.</w:t>
      </w:r>
    </w:p>
    <w:p w:rsidR="00CE0CF5" w:rsidRPr="00A93FCF" w:rsidRDefault="00CE0CF5" w:rsidP="00A93FCF">
      <w:pPr>
        <w:jc w:val="center"/>
        <w:rPr>
          <w:b/>
          <w:sz w:val="28"/>
          <w:szCs w:val="28"/>
        </w:rPr>
      </w:pPr>
    </w:p>
    <w:p w:rsidR="00335B15" w:rsidRDefault="00335B15" w:rsidP="007A5080">
      <w:pPr>
        <w:jc w:val="both"/>
        <w:rPr>
          <w:b/>
          <w:sz w:val="28"/>
          <w:szCs w:val="28"/>
        </w:rPr>
      </w:pPr>
    </w:p>
    <w:p w:rsidR="00335B15" w:rsidRDefault="00335B15" w:rsidP="007A5080">
      <w:pPr>
        <w:jc w:val="both"/>
        <w:rPr>
          <w:b/>
          <w:sz w:val="28"/>
          <w:szCs w:val="28"/>
        </w:rPr>
      </w:pPr>
    </w:p>
    <w:p w:rsidR="007A5080" w:rsidRPr="007A5080" w:rsidRDefault="007A5080" w:rsidP="007A5080">
      <w:pPr>
        <w:jc w:val="both"/>
        <w:rPr>
          <w:b/>
          <w:sz w:val="28"/>
          <w:szCs w:val="28"/>
        </w:rPr>
      </w:pPr>
      <w:r w:rsidRPr="007A5080">
        <w:rPr>
          <w:b/>
          <w:sz w:val="28"/>
          <w:szCs w:val="28"/>
        </w:rPr>
        <w:t>ДИФФЕРЕНЦИАЛЬНАЯ ДИАГНОСТИКА</w:t>
      </w:r>
    </w:p>
    <w:p w:rsidR="007A5080" w:rsidRPr="00A93FCF" w:rsidRDefault="007A5080" w:rsidP="007A5080">
      <w:pPr>
        <w:ind w:firstLine="708"/>
        <w:jc w:val="both"/>
        <w:rPr>
          <w:sz w:val="28"/>
          <w:szCs w:val="28"/>
        </w:rPr>
      </w:pPr>
      <w:r w:rsidRPr="00A93FCF">
        <w:rPr>
          <w:sz w:val="28"/>
          <w:szCs w:val="28"/>
        </w:rPr>
        <w:t xml:space="preserve">ГМ </w:t>
      </w:r>
      <w:r>
        <w:rPr>
          <w:sz w:val="28"/>
          <w:szCs w:val="28"/>
        </w:rPr>
        <w:t>необходимо диффере</w:t>
      </w:r>
      <w:r w:rsidR="00D12269">
        <w:rPr>
          <w:sz w:val="28"/>
          <w:szCs w:val="28"/>
        </w:rPr>
        <w:t>нцирова</w:t>
      </w:r>
      <w:r>
        <w:rPr>
          <w:sz w:val="28"/>
          <w:szCs w:val="28"/>
        </w:rPr>
        <w:t xml:space="preserve">ть с </w:t>
      </w:r>
      <w:r w:rsidRPr="00A93FCF">
        <w:rPr>
          <w:sz w:val="28"/>
          <w:szCs w:val="28"/>
        </w:rPr>
        <w:t>атопическ</w:t>
      </w:r>
      <w:r>
        <w:rPr>
          <w:sz w:val="28"/>
          <w:szCs w:val="28"/>
        </w:rPr>
        <w:t>им</w:t>
      </w:r>
      <w:r w:rsidRPr="00A93FCF">
        <w:rPr>
          <w:sz w:val="28"/>
          <w:szCs w:val="28"/>
        </w:rPr>
        <w:t xml:space="preserve"> дерматит</w:t>
      </w:r>
      <w:r>
        <w:rPr>
          <w:sz w:val="28"/>
          <w:szCs w:val="28"/>
        </w:rPr>
        <w:t>ом</w:t>
      </w:r>
      <w:r w:rsidRPr="00A93FCF">
        <w:rPr>
          <w:sz w:val="28"/>
          <w:szCs w:val="28"/>
        </w:rPr>
        <w:t>, контактн</w:t>
      </w:r>
      <w:r>
        <w:rPr>
          <w:sz w:val="28"/>
          <w:szCs w:val="28"/>
        </w:rPr>
        <w:t>ым</w:t>
      </w:r>
      <w:r w:rsidRPr="00A93FCF">
        <w:rPr>
          <w:sz w:val="28"/>
          <w:szCs w:val="28"/>
        </w:rPr>
        <w:t xml:space="preserve"> дерматит</w:t>
      </w:r>
      <w:r>
        <w:rPr>
          <w:sz w:val="28"/>
          <w:szCs w:val="28"/>
        </w:rPr>
        <w:t>ом</w:t>
      </w:r>
      <w:r w:rsidRPr="00A93FCF">
        <w:rPr>
          <w:sz w:val="28"/>
          <w:szCs w:val="28"/>
        </w:rPr>
        <w:t>, токсикодерми</w:t>
      </w:r>
      <w:r>
        <w:rPr>
          <w:sz w:val="28"/>
          <w:szCs w:val="28"/>
        </w:rPr>
        <w:t>ей</w:t>
      </w:r>
      <w:r w:rsidRPr="00A93FCF">
        <w:rPr>
          <w:sz w:val="28"/>
          <w:szCs w:val="28"/>
        </w:rPr>
        <w:t>, розов</w:t>
      </w:r>
      <w:r>
        <w:rPr>
          <w:sz w:val="28"/>
          <w:szCs w:val="28"/>
        </w:rPr>
        <w:t>ым</w:t>
      </w:r>
      <w:r w:rsidRPr="00A93FCF">
        <w:rPr>
          <w:sz w:val="28"/>
          <w:szCs w:val="28"/>
        </w:rPr>
        <w:t xml:space="preserve"> лиша</w:t>
      </w:r>
      <w:r>
        <w:rPr>
          <w:sz w:val="28"/>
          <w:szCs w:val="28"/>
        </w:rPr>
        <w:t>ем</w:t>
      </w:r>
      <w:r w:rsidRPr="00A93FCF">
        <w:rPr>
          <w:sz w:val="28"/>
          <w:szCs w:val="28"/>
        </w:rPr>
        <w:t>, псориаз</w:t>
      </w:r>
      <w:r>
        <w:rPr>
          <w:sz w:val="28"/>
          <w:szCs w:val="28"/>
        </w:rPr>
        <w:t>ом</w:t>
      </w:r>
      <w:r w:rsidRPr="00A93FCF">
        <w:rPr>
          <w:sz w:val="28"/>
          <w:szCs w:val="28"/>
        </w:rPr>
        <w:t>, вторичн</w:t>
      </w:r>
      <w:r>
        <w:rPr>
          <w:sz w:val="28"/>
          <w:szCs w:val="28"/>
        </w:rPr>
        <w:t>ым</w:t>
      </w:r>
      <w:r w:rsidRPr="00A93FCF">
        <w:rPr>
          <w:sz w:val="28"/>
          <w:szCs w:val="28"/>
        </w:rPr>
        <w:t xml:space="preserve"> сифилис</w:t>
      </w:r>
      <w:r>
        <w:rPr>
          <w:sz w:val="28"/>
          <w:szCs w:val="28"/>
        </w:rPr>
        <w:t>ом</w:t>
      </w:r>
      <w:r w:rsidRPr="00A93FCF">
        <w:rPr>
          <w:sz w:val="28"/>
          <w:szCs w:val="28"/>
        </w:rPr>
        <w:t>.</w:t>
      </w:r>
    </w:p>
    <w:p w:rsidR="007A5080" w:rsidRDefault="007A5080" w:rsidP="00C253DA">
      <w:pPr>
        <w:rPr>
          <w:b/>
          <w:sz w:val="28"/>
          <w:szCs w:val="28"/>
        </w:rPr>
      </w:pPr>
    </w:p>
    <w:p w:rsidR="00CE0CF5" w:rsidRPr="00A93FCF" w:rsidRDefault="00C253DA" w:rsidP="00C253DA">
      <w:pPr>
        <w:rPr>
          <w:b/>
          <w:sz w:val="28"/>
          <w:szCs w:val="28"/>
        </w:rPr>
      </w:pPr>
      <w:r w:rsidRPr="00A93FCF">
        <w:rPr>
          <w:b/>
          <w:sz w:val="28"/>
          <w:szCs w:val="28"/>
        </w:rPr>
        <w:t xml:space="preserve">ЛЕЧЕНИЕ </w:t>
      </w:r>
    </w:p>
    <w:p w:rsidR="000B1620" w:rsidRPr="00F46CC0" w:rsidRDefault="000B1620" w:rsidP="00D12269">
      <w:pPr>
        <w:jc w:val="both"/>
        <w:rPr>
          <w:b/>
          <w:sz w:val="28"/>
          <w:szCs w:val="28"/>
        </w:rPr>
      </w:pPr>
      <w:r w:rsidRPr="00F46CC0">
        <w:rPr>
          <w:b/>
          <w:sz w:val="28"/>
          <w:szCs w:val="28"/>
        </w:rPr>
        <w:t>Цели лечения</w:t>
      </w:r>
      <w:r w:rsidR="00F46CC0">
        <w:rPr>
          <w:b/>
          <w:sz w:val="28"/>
          <w:szCs w:val="28"/>
        </w:rPr>
        <w:t>:</w:t>
      </w:r>
    </w:p>
    <w:p w:rsidR="00F46CC0" w:rsidRDefault="00F46CC0" w:rsidP="00F46CC0">
      <w:pPr>
        <w:jc w:val="both"/>
        <w:rPr>
          <w:b/>
          <w:sz w:val="28"/>
          <w:szCs w:val="28"/>
        </w:rPr>
      </w:pPr>
      <w:r w:rsidRPr="00F46CC0">
        <w:rPr>
          <w:sz w:val="28"/>
          <w:szCs w:val="28"/>
        </w:rPr>
        <w:t>достижение полной (частичной) ремиссии с последующим контролем течения заболевания.</w:t>
      </w:r>
    </w:p>
    <w:p w:rsidR="00D12269" w:rsidRPr="00D12269" w:rsidRDefault="00D12269" w:rsidP="00D12269">
      <w:pPr>
        <w:jc w:val="both"/>
        <w:rPr>
          <w:b/>
          <w:sz w:val="28"/>
          <w:szCs w:val="28"/>
        </w:rPr>
      </w:pPr>
      <w:r w:rsidRPr="00D12269">
        <w:rPr>
          <w:b/>
          <w:sz w:val="28"/>
          <w:szCs w:val="28"/>
        </w:rPr>
        <w:t>Общие замечания по терапии</w:t>
      </w:r>
    </w:p>
    <w:p w:rsidR="00CE0CF5" w:rsidRDefault="00CE0CF5" w:rsidP="00D12269">
      <w:pPr>
        <w:ind w:firstLine="708"/>
        <w:jc w:val="both"/>
        <w:rPr>
          <w:sz w:val="28"/>
          <w:szCs w:val="28"/>
        </w:rPr>
      </w:pPr>
      <w:r w:rsidRPr="00A93FCF">
        <w:rPr>
          <w:sz w:val="28"/>
          <w:szCs w:val="28"/>
        </w:rPr>
        <w:t xml:space="preserve">Из-за выраженной гетерогенности и низкой распространенности заболевания количество контролируемых клинических исследований невелико, поэтому все рекомендации данного раздела имеют уровень доказательности </w:t>
      </w:r>
      <w:r w:rsidRPr="00A93FCF">
        <w:rPr>
          <w:sz w:val="28"/>
          <w:szCs w:val="28"/>
          <w:lang w:val="en-US"/>
        </w:rPr>
        <w:t>C</w:t>
      </w:r>
      <w:r w:rsidRPr="00A93FCF">
        <w:rPr>
          <w:sz w:val="28"/>
          <w:szCs w:val="28"/>
        </w:rPr>
        <w:t>-</w:t>
      </w:r>
      <w:r w:rsidRPr="00A93FCF">
        <w:rPr>
          <w:sz w:val="28"/>
          <w:szCs w:val="28"/>
          <w:lang w:val="en-US"/>
        </w:rPr>
        <w:t>D</w:t>
      </w:r>
      <w:r w:rsidR="00C253DA">
        <w:rPr>
          <w:sz w:val="28"/>
          <w:szCs w:val="28"/>
        </w:rPr>
        <w:t>.</w:t>
      </w:r>
    </w:p>
    <w:p w:rsidR="00CE0CF5" w:rsidRPr="00A93FCF" w:rsidRDefault="00CE0CF5" w:rsidP="00A93FCF">
      <w:pPr>
        <w:jc w:val="both"/>
        <w:rPr>
          <w:sz w:val="28"/>
          <w:szCs w:val="28"/>
        </w:rPr>
      </w:pPr>
      <w:r w:rsidRPr="00A93FCF">
        <w:rPr>
          <w:sz w:val="28"/>
          <w:szCs w:val="28"/>
        </w:rPr>
        <w:tab/>
        <w:t>Наиболее важным фактором при планировании лечения и определения прогноза является установление стадии заболевания. У большинства пациентов с ранними стадиями не происходит прогрессирования в поздние, средняя выживаемость для этой группы равна 12 лет. В поздних стадиях у пациентов с узлами, эритродермией, вовлечением л</w:t>
      </w:r>
      <w:r w:rsidR="00D12269">
        <w:rPr>
          <w:sz w:val="28"/>
          <w:szCs w:val="28"/>
        </w:rPr>
        <w:t>имфатических узлов</w:t>
      </w:r>
      <w:r w:rsidRPr="00A93FCF">
        <w:rPr>
          <w:sz w:val="28"/>
          <w:szCs w:val="28"/>
        </w:rPr>
        <w:t xml:space="preserve"> и крови, но без поражения внутренних органов средняя выживаемость равна 5 годам. Пациенты с узлами (Т3) имеют более плохой прогноз, чем с эритродермией (Т4). Внутренние органы вовлекаются редко, средняя выживаемость при этом меньше 2,5 лет.</w:t>
      </w:r>
    </w:p>
    <w:p w:rsidR="00CE0CF5" w:rsidRPr="00A93FCF" w:rsidRDefault="00CE0CF5" w:rsidP="00A93FCF">
      <w:pPr>
        <w:jc w:val="both"/>
        <w:rPr>
          <w:sz w:val="28"/>
          <w:szCs w:val="28"/>
        </w:rPr>
      </w:pPr>
      <w:r w:rsidRPr="00A93FCF">
        <w:rPr>
          <w:sz w:val="28"/>
          <w:szCs w:val="28"/>
        </w:rPr>
        <w:tab/>
        <w:t xml:space="preserve">Пациенты со стадиями </w:t>
      </w:r>
      <w:r w:rsidRPr="00A93FCF">
        <w:rPr>
          <w:sz w:val="28"/>
          <w:szCs w:val="28"/>
          <w:lang w:val="en-US"/>
        </w:rPr>
        <w:t>IB</w:t>
      </w:r>
      <w:r w:rsidRPr="00A93FCF">
        <w:rPr>
          <w:sz w:val="28"/>
          <w:szCs w:val="28"/>
        </w:rPr>
        <w:t>/</w:t>
      </w:r>
      <w:r w:rsidRPr="00A93FCF">
        <w:rPr>
          <w:sz w:val="28"/>
          <w:szCs w:val="28"/>
          <w:lang w:val="en-US"/>
        </w:rPr>
        <w:t>IIA</w:t>
      </w:r>
      <w:r w:rsidRPr="00A93FCF">
        <w:rPr>
          <w:sz w:val="28"/>
          <w:szCs w:val="28"/>
        </w:rPr>
        <w:t xml:space="preserve">, имеющие фолликулярную форму ГМ или пациенты с очень толстыми бляшками имеют более плохой прогноз из-за сниженной чувствительности к наружным видам терапии, что необходимо учитывать при назначении лечения. В поздних стадиях наличие множественных узлов, крупноклеточной трансформации и снижения количества </w:t>
      </w:r>
      <w:r w:rsidRPr="00A93FCF">
        <w:rPr>
          <w:sz w:val="28"/>
          <w:szCs w:val="28"/>
          <w:lang w:val="en-US"/>
        </w:rPr>
        <w:t>CD</w:t>
      </w:r>
      <w:r w:rsidRPr="00A93FCF">
        <w:rPr>
          <w:sz w:val="28"/>
          <w:szCs w:val="28"/>
        </w:rPr>
        <w:t>8+Т-клеток в дермальном инфильтрате и/или крови также ассоциировано со снижением выживаемости.</w:t>
      </w:r>
    </w:p>
    <w:p w:rsidR="00354B58" w:rsidRDefault="00354B58" w:rsidP="00D12269">
      <w:pPr>
        <w:rPr>
          <w:b/>
          <w:sz w:val="28"/>
          <w:szCs w:val="28"/>
        </w:rPr>
      </w:pPr>
      <w:r>
        <w:rPr>
          <w:b/>
          <w:sz w:val="28"/>
          <w:szCs w:val="28"/>
        </w:rPr>
        <w:t>Схемы лечения</w:t>
      </w:r>
    </w:p>
    <w:p w:rsidR="00CE0CF5" w:rsidRPr="00354B58" w:rsidRDefault="00CE0CF5" w:rsidP="00D12269">
      <w:pPr>
        <w:rPr>
          <w:sz w:val="28"/>
          <w:szCs w:val="28"/>
          <w:u w:val="single"/>
        </w:rPr>
      </w:pPr>
      <w:r w:rsidRPr="00354B58">
        <w:rPr>
          <w:sz w:val="28"/>
          <w:szCs w:val="28"/>
          <w:u w:val="single"/>
        </w:rPr>
        <w:t>Терапия ранних стадий (</w:t>
      </w:r>
      <w:r w:rsidRPr="00354B58">
        <w:rPr>
          <w:sz w:val="28"/>
          <w:szCs w:val="28"/>
          <w:u w:val="single"/>
          <w:lang w:val="en-US"/>
        </w:rPr>
        <w:t>IA</w:t>
      </w:r>
      <w:r w:rsidRPr="00354B58">
        <w:rPr>
          <w:sz w:val="28"/>
          <w:szCs w:val="28"/>
          <w:u w:val="single"/>
        </w:rPr>
        <w:t>-</w:t>
      </w:r>
      <w:r w:rsidRPr="00354B58">
        <w:rPr>
          <w:sz w:val="28"/>
          <w:szCs w:val="28"/>
          <w:u w:val="single"/>
          <w:lang w:val="en-US"/>
        </w:rPr>
        <w:t>IIA</w:t>
      </w:r>
      <w:r w:rsidRPr="00354B58">
        <w:rPr>
          <w:sz w:val="28"/>
          <w:szCs w:val="28"/>
          <w:u w:val="single"/>
        </w:rPr>
        <w:t>) ГМ</w:t>
      </w:r>
    </w:p>
    <w:p w:rsidR="00CE0CF5" w:rsidRPr="00A93FCF" w:rsidRDefault="00CE0CF5" w:rsidP="00A93FCF">
      <w:pPr>
        <w:jc w:val="both"/>
        <w:rPr>
          <w:sz w:val="28"/>
          <w:szCs w:val="28"/>
        </w:rPr>
      </w:pPr>
      <w:r w:rsidRPr="00A93FCF">
        <w:rPr>
          <w:sz w:val="28"/>
          <w:szCs w:val="28"/>
        </w:rPr>
        <w:tab/>
        <w:t xml:space="preserve">В настоящее время для ранних стадий ГМ консервативный подход с применением наружной терапии (НТ) является предпочитаемым </w:t>
      </w:r>
      <w:r w:rsidRPr="00D12269">
        <w:rPr>
          <w:sz w:val="28"/>
          <w:szCs w:val="28"/>
        </w:rPr>
        <w:t>лечением первой линии</w:t>
      </w:r>
      <w:r w:rsidRPr="00A93FCF">
        <w:rPr>
          <w:sz w:val="28"/>
          <w:szCs w:val="28"/>
        </w:rPr>
        <w:t xml:space="preserve">. Для пациентов в </w:t>
      </w:r>
      <w:r w:rsidRPr="00A93FCF">
        <w:rPr>
          <w:sz w:val="28"/>
          <w:szCs w:val="28"/>
          <w:lang w:val="en-US"/>
        </w:rPr>
        <w:t>IA</w:t>
      </w:r>
      <w:r w:rsidRPr="00A93FCF">
        <w:rPr>
          <w:sz w:val="28"/>
          <w:szCs w:val="28"/>
        </w:rPr>
        <w:t xml:space="preserve"> стадии с небольшими очагами поражения кожи допускается тактика «наблюдай и жди» под строгим наблюдением врача.</w:t>
      </w:r>
    </w:p>
    <w:p w:rsidR="00CE0CF5" w:rsidRPr="00A93FCF" w:rsidRDefault="00CE0CF5" w:rsidP="00A93FCF">
      <w:pPr>
        <w:jc w:val="both"/>
        <w:rPr>
          <w:sz w:val="28"/>
          <w:szCs w:val="28"/>
        </w:rPr>
      </w:pPr>
      <w:r w:rsidRPr="00A93FCF">
        <w:rPr>
          <w:sz w:val="28"/>
          <w:szCs w:val="28"/>
        </w:rPr>
        <w:tab/>
        <w:t xml:space="preserve">У пациентов с </w:t>
      </w:r>
      <w:r w:rsidRPr="00A93FCF">
        <w:rPr>
          <w:sz w:val="28"/>
          <w:szCs w:val="28"/>
          <w:lang w:val="en-US"/>
        </w:rPr>
        <w:t>IA</w:t>
      </w:r>
      <w:r w:rsidRPr="00A93FCF">
        <w:rPr>
          <w:sz w:val="28"/>
          <w:szCs w:val="28"/>
        </w:rPr>
        <w:t xml:space="preserve">, </w:t>
      </w:r>
      <w:r w:rsidRPr="00A93FCF">
        <w:rPr>
          <w:sz w:val="28"/>
          <w:szCs w:val="28"/>
          <w:lang w:val="en-US"/>
        </w:rPr>
        <w:t>IB</w:t>
      </w:r>
      <w:r w:rsidRPr="00A93FCF">
        <w:rPr>
          <w:sz w:val="28"/>
          <w:szCs w:val="28"/>
        </w:rPr>
        <w:t xml:space="preserve"> и </w:t>
      </w:r>
      <w:r w:rsidRPr="00A93FCF">
        <w:rPr>
          <w:sz w:val="28"/>
          <w:szCs w:val="28"/>
          <w:lang w:val="en-US"/>
        </w:rPr>
        <w:t>IIA</w:t>
      </w:r>
      <w:r w:rsidRPr="00A93FCF">
        <w:rPr>
          <w:sz w:val="28"/>
          <w:szCs w:val="28"/>
        </w:rPr>
        <w:t xml:space="preserve"> стадиями используются следующие виды НТ:</w:t>
      </w:r>
    </w:p>
    <w:p w:rsidR="00CE0CF5" w:rsidRPr="00A93FCF" w:rsidRDefault="00CE0CF5" w:rsidP="00635BD3">
      <w:pPr>
        <w:numPr>
          <w:ilvl w:val="0"/>
          <w:numId w:val="23"/>
        </w:numPr>
        <w:jc w:val="both"/>
        <w:rPr>
          <w:sz w:val="28"/>
          <w:szCs w:val="28"/>
        </w:rPr>
      </w:pPr>
      <w:r w:rsidRPr="00D12269">
        <w:rPr>
          <w:i/>
          <w:sz w:val="28"/>
          <w:szCs w:val="28"/>
        </w:rPr>
        <w:t xml:space="preserve">Топические </w:t>
      </w:r>
      <w:r w:rsidR="00D12269" w:rsidRPr="00D12269">
        <w:rPr>
          <w:i/>
          <w:sz w:val="28"/>
          <w:szCs w:val="28"/>
        </w:rPr>
        <w:t>глюко</w:t>
      </w:r>
      <w:r w:rsidRPr="00D12269">
        <w:rPr>
          <w:i/>
          <w:sz w:val="28"/>
          <w:szCs w:val="28"/>
        </w:rPr>
        <w:t>кортикостероид</w:t>
      </w:r>
      <w:r w:rsidR="00D12269" w:rsidRPr="00D12269">
        <w:rPr>
          <w:i/>
          <w:sz w:val="28"/>
          <w:szCs w:val="28"/>
        </w:rPr>
        <w:t>ные препараты</w:t>
      </w:r>
      <w:r w:rsidRPr="00A93FCF">
        <w:rPr>
          <w:sz w:val="28"/>
          <w:szCs w:val="28"/>
        </w:rPr>
        <w:t xml:space="preserve"> (бетаметазона дипропионат 0,05% или мометазона фуорат 0,1%) наносятся на поверхность высыпаний 2 раза в день до полного разрешения</w:t>
      </w:r>
      <w:r w:rsidR="00D12269">
        <w:rPr>
          <w:sz w:val="28"/>
          <w:szCs w:val="28"/>
        </w:rPr>
        <w:t xml:space="preserve"> </w:t>
      </w:r>
      <w:r w:rsidR="002D6D9E" w:rsidRPr="00D604D6">
        <w:rPr>
          <w:sz w:val="28"/>
          <w:szCs w:val="28"/>
        </w:rPr>
        <w:t>(</w:t>
      </w:r>
      <w:r w:rsidR="002D6D9E">
        <w:rPr>
          <w:sz w:val="28"/>
          <w:szCs w:val="28"/>
          <w:lang w:val="en-US"/>
        </w:rPr>
        <w:t>C</w:t>
      </w:r>
      <w:r w:rsidR="002D6D9E" w:rsidRPr="00D604D6">
        <w:rPr>
          <w:sz w:val="28"/>
          <w:szCs w:val="28"/>
        </w:rPr>
        <w:t>-</w:t>
      </w:r>
      <w:r w:rsidR="002D6D9E">
        <w:rPr>
          <w:sz w:val="28"/>
          <w:szCs w:val="28"/>
          <w:lang w:val="en-US"/>
        </w:rPr>
        <w:t>D</w:t>
      </w:r>
      <w:r w:rsidR="002D6D9E" w:rsidRPr="00D604D6">
        <w:rPr>
          <w:sz w:val="28"/>
          <w:szCs w:val="28"/>
        </w:rPr>
        <w:t xml:space="preserve">) </w:t>
      </w:r>
      <w:r w:rsidR="00D12269" w:rsidRPr="00D12269">
        <w:rPr>
          <w:sz w:val="28"/>
          <w:szCs w:val="28"/>
        </w:rPr>
        <w:t>[</w:t>
      </w:r>
      <w:r w:rsidR="00F46CC0">
        <w:rPr>
          <w:sz w:val="28"/>
          <w:szCs w:val="28"/>
        </w:rPr>
        <w:t>1-3</w:t>
      </w:r>
      <w:r w:rsidR="00D12269" w:rsidRPr="00D12269">
        <w:rPr>
          <w:sz w:val="28"/>
          <w:szCs w:val="28"/>
        </w:rPr>
        <w:t>]</w:t>
      </w:r>
      <w:r w:rsidRPr="00A93FCF">
        <w:rPr>
          <w:sz w:val="28"/>
          <w:szCs w:val="28"/>
        </w:rPr>
        <w:t>.</w:t>
      </w:r>
    </w:p>
    <w:p w:rsidR="00D12269" w:rsidRPr="00D12269" w:rsidRDefault="00CE0CF5" w:rsidP="00635BD3">
      <w:pPr>
        <w:numPr>
          <w:ilvl w:val="0"/>
          <w:numId w:val="23"/>
        </w:numPr>
        <w:jc w:val="both"/>
        <w:rPr>
          <w:i/>
          <w:sz w:val="28"/>
          <w:szCs w:val="28"/>
        </w:rPr>
      </w:pPr>
      <w:r w:rsidRPr="00D12269">
        <w:rPr>
          <w:i/>
          <w:sz w:val="28"/>
          <w:szCs w:val="28"/>
        </w:rPr>
        <w:t xml:space="preserve">Узковолновое </w:t>
      </w:r>
      <w:r w:rsidR="00D12269">
        <w:rPr>
          <w:i/>
          <w:sz w:val="28"/>
          <w:szCs w:val="28"/>
        </w:rPr>
        <w:t>ультрафиолетовое облучение</w:t>
      </w:r>
      <w:r w:rsidRPr="00D12269">
        <w:rPr>
          <w:i/>
          <w:sz w:val="28"/>
          <w:szCs w:val="28"/>
        </w:rPr>
        <w:t xml:space="preserve"> спектра В </w:t>
      </w:r>
      <w:r w:rsidR="00D12269" w:rsidRPr="00D12269">
        <w:rPr>
          <w:i/>
          <w:sz w:val="28"/>
          <w:szCs w:val="28"/>
        </w:rPr>
        <w:t>311 нм</w:t>
      </w:r>
      <w:r w:rsidR="00D12269">
        <w:rPr>
          <w:i/>
          <w:sz w:val="28"/>
          <w:szCs w:val="28"/>
        </w:rPr>
        <w:t xml:space="preserve"> </w:t>
      </w:r>
      <w:r w:rsidR="00D604D6" w:rsidRPr="00D604D6">
        <w:rPr>
          <w:sz w:val="28"/>
          <w:szCs w:val="28"/>
        </w:rPr>
        <w:t>(</w:t>
      </w:r>
      <w:r w:rsidR="00D604D6" w:rsidRPr="00D604D6">
        <w:rPr>
          <w:sz w:val="28"/>
          <w:szCs w:val="28"/>
          <w:lang w:val="en-US"/>
        </w:rPr>
        <w:t>C</w:t>
      </w:r>
      <w:r w:rsidR="00D604D6" w:rsidRPr="00D604D6">
        <w:rPr>
          <w:sz w:val="28"/>
          <w:szCs w:val="28"/>
        </w:rPr>
        <w:t>-</w:t>
      </w:r>
      <w:r w:rsidR="00D604D6" w:rsidRPr="00D604D6">
        <w:rPr>
          <w:sz w:val="28"/>
          <w:szCs w:val="28"/>
          <w:lang w:val="en-US"/>
        </w:rPr>
        <w:t>D</w:t>
      </w:r>
      <w:r w:rsidR="00D604D6" w:rsidRPr="00D604D6">
        <w:rPr>
          <w:sz w:val="28"/>
          <w:szCs w:val="28"/>
        </w:rPr>
        <w:t>)</w:t>
      </w:r>
      <w:r w:rsidR="00D604D6" w:rsidRPr="00D604D6">
        <w:rPr>
          <w:i/>
          <w:sz w:val="28"/>
          <w:szCs w:val="28"/>
        </w:rPr>
        <w:t xml:space="preserve"> </w:t>
      </w:r>
      <w:r w:rsidR="00D12269" w:rsidRPr="00D12269">
        <w:rPr>
          <w:sz w:val="28"/>
          <w:szCs w:val="28"/>
        </w:rPr>
        <w:t>[</w:t>
      </w:r>
      <w:r w:rsidR="00F46CC0">
        <w:rPr>
          <w:sz w:val="28"/>
          <w:szCs w:val="28"/>
        </w:rPr>
        <w:t>4-6</w:t>
      </w:r>
      <w:r w:rsidR="00D12269" w:rsidRPr="00D12269">
        <w:rPr>
          <w:sz w:val="28"/>
          <w:szCs w:val="28"/>
        </w:rPr>
        <w:t>]</w:t>
      </w:r>
      <w:r w:rsidRPr="00D12269">
        <w:rPr>
          <w:i/>
          <w:sz w:val="28"/>
          <w:szCs w:val="28"/>
        </w:rPr>
        <w:t xml:space="preserve">. </w:t>
      </w:r>
    </w:p>
    <w:p w:rsidR="00CE0CF5" w:rsidRPr="00A93FCF" w:rsidRDefault="00CE0CF5" w:rsidP="00D12269">
      <w:pPr>
        <w:ind w:firstLine="360"/>
        <w:jc w:val="both"/>
        <w:rPr>
          <w:sz w:val="28"/>
          <w:szCs w:val="28"/>
        </w:rPr>
      </w:pPr>
      <w:r w:rsidRPr="00D12269">
        <w:rPr>
          <w:sz w:val="28"/>
          <w:szCs w:val="28"/>
        </w:rPr>
        <w:t>Облучение проводится 2-3 раза в неделю</w:t>
      </w:r>
      <w:r w:rsidRPr="00A93FCF">
        <w:rPr>
          <w:sz w:val="28"/>
          <w:szCs w:val="28"/>
        </w:rPr>
        <w:t xml:space="preserve">, первая экспозиция должна быть не более 70% от ранее определенной минимальной эритемной дозы. Последующие экспозиции проводятся следующим образом: при отсутствии эритемы – время экспозиции увеличивается на 40%, при слабой эритеме – на 20%, при выраженной </w:t>
      </w:r>
      <w:r w:rsidRPr="00A93FCF">
        <w:rPr>
          <w:sz w:val="28"/>
          <w:szCs w:val="28"/>
        </w:rPr>
        <w:lastRenderedPageBreak/>
        <w:t>эритеме – остается тем же. Рекомендовано для пятен и тонких бляшек, отсутствуют выраженные побочные эффекты.</w:t>
      </w:r>
    </w:p>
    <w:p w:rsidR="00D12269" w:rsidRDefault="00CE0CF5" w:rsidP="00635BD3">
      <w:pPr>
        <w:numPr>
          <w:ilvl w:val="0"/>
          <w:numId w:val="23"/>
        </w:numPr>
        <w:jc w:val="both"/>
        <w:rPr>
          <w:sz w:val="28"/>
          <w:szCs w:val="28"/>
        </w:rPr>
      </w:pPr>
      <w:r w:rsidRPr="00D12269">
        <w:rPr>
          <w:i/>
          <w:sz w:val="28"/>
          <w:szCs w:val="28"/>
        </w:rPr>
        <w:t>ПУВА-терапия</w:t>
      </w:r>
      <w:r w:rsidRPr="00A93FCF">
        <w:rPr>
          <w:sz w:val="28"/>
          <w:szCs w:val="28"/>
        </w:rPr>
        <w:t xml:space="preserve"> </w:t>
      </w:r>
      <w:r w:rsidR="00D604D6">
        <w:rPr>
          <w:sz w:val="28"/>
          <w:szCs w:val="28"/>
          <w:lang w:val="en-US"/>
        </w:rPr>
        <w:t xml:space="preserve">(C-D) </w:t>
      </w:r>
      <w:r w:rsidR="00D12269" w:rsidRPr="00D12269">
        <w:rPr>
          <w:sz w:val="28"/>
          <w:szCs w:val="28"/>
        </w:rPr>
        <w:t>[</w:t>
      </w:r>
      <w:r w:rsidR="00A05D80">
        <w:rPr>
          <w:sz w:val="28"/>
          <w:szCs w:val="28"/>
        </w:rPr>
        <w:t>4,6-7</w:t>
      </w:r>
      <w:r w:rsidR="00D12269" w:rsidRPr="00D12269">
        <w:rPr>
          <w:sz w:val="28"/>
          <w:szCs w:val="28"/>
        </w:rPr>
        <w:t>]</w:t>
      </w:r>
      <w:r w:rsidR="00D12269" w:rsidRPr="00D12269">
        <w:rPr>
          <w:i/>
          <w:sz w:val="28"/>
          <w:szCs w:val="28"/>
        </w:rPr>
        <w:t>.</w:t>
      </w:r>
      <w:r w:rsidR="00D12269" w:rsidRPr="00A93FCF">
        <w:rPr>
          <w:sz w:val="28"/>
          <w:szCs w:val="28"/>
        </w:rPr>
        <w:t xml:space="preserve"> </w:t>
      </w:r>
      <w:r w:rsidRPr="00A93FCF">
        <w:rPr>
          <w:sz w:val="28"/>
          <w:szCs w:val="28"/>
        </w:rPr>
        <w:t xml:space="preserve"> </w:t>
      </w:r>
    </w:p>
    <w:p w:rsidR="00CE0CF5" w:rsidRPr="00A93FCF" w:rsidRDefault="00CE0CF5" w:rsidP="00D12269">
      <w:pPr>
        <w:ind w:firstLine="360"/>
        <w:jc w:val="both"/>
        <w:rPr>
          <w:sz w:val="28"/>
          <w:szCs w:val="28"/>
        </w:rPr>
      </w:pPr>
      <w:r w:rsidRPr="00A93FCF">
        <w:rPr>
          <w:sz w:val="28"/>
          <w:szCs w:val="28"/>
        </w:rPr>
        <w:t>За 2 часа до облучения пациент принимает перорально 8-метоксипсорален в дозе 0,6 мг</w:t>
      </w:r>
      <w:r w:rsidR="00D12269">
        <w:rPr>
          <w:sz w:val="28"/>
          <w:szCs w:val="28"/>
        </w:rPr>
        <w:t xml:space="preserve"> на </w:t>
      </w:r>
      <w:r w:rsidRPr="00A93FCF">
        <w:rPr>
          <w:sz w:val="28"/>
          <w:szCs w:val="28"/>
        </w:rPr>
        <w:t>кг</w:t>
      </w:r>
      <w:r w:rsidR="00D12269">
        <w:rPr>
          <w:sz w:val="28"/>
          <w:szCs w:val="28"/>
        </w:rPr>
        <w:t xml:space="preserve"> массы тела</w:t>
      </w:r>
      <w:r w:rsidRPr="00A93FCF">
        <w:rPr>
          <w:sz w:val="28"/>
          <w:szCs w:val="28"/>
        </w:rPr>
        <w:t>, начальная доза облучения зависит от типа кожи (0.25-1.0 Дж/см</w:t>
      </w:r>
      <w:r w:rsidRPr="00A93FCF">
        <w:rPr>
          <w:sz w:val="28"/>
          <w:szCs w:val="28"/>
          <w:vertAlign w:val="superscript"/>
        </w:rPr>
        <w:t>2</w:t>
      </w:r>
      <w:r w:rsidRPr="00A93FCF">
        <w:rPr>
          <w:sz w:val="28"/>
          <w:szCs w:val="28"/>
        </w:rPr>
        <w:t>), затем с каждым сеансом доза повышается на 0,25-0,5 Дж/см</w:t>
      </w:r>
      <w:r w:rsidRPr="00A93FCF">
        <w:rPr>
          <w:sz w:val="28"/>
          <w:szCs w:val="28"/>
          <w:vertAlign w:val="superscript"/>
        </w:rPr>
        <w:t>2</w:t>
      </w:r>
      <w:r w:rsidRPr="00A93FCF">
        <w:rPr>
          <w:sz w:val="28"/>
          <w:szCs w:val="28"/>
        </w:rPr>
        <w:t xml:space="preserve"> или более в зависимости от выраженности эритемы. Лечение проводится 3-4 раза в неделю до разрешения высыпаний (30-35 сеансов). Общая доза варьирует от 50 до 80 Дж/см</w:t>
      </w:r>
      <w:r w:rsidRPr="00D12269">
        <w:rPr>
          <w:sz w:val="28"/>
          <w:szCs w:val="28"/>
          <w:vertAlign w:val="superscript"/>
        </w:rPr>
        <w:t>2</w:t>
      </w:r>
      <w:r w:rsidRPr="00A93FCF">
        <w:rPr>
          <w:sz w:val="28"/>
          <w:szCs w:val="28"/>
        </w:rPr>
        <w:t>, что бывает достаточным для достижения клинической ремиссии. Применяется при распространенных и более инфильтрированных элементах, фолликулярной форме ГМ. Побочные эффекты включают эритему, тошноту, фоточувствительность и фотокарциногенез.</w:t>
      </w:r>
    </w:p>
    <w:p w:rsidR="00D12269" w:rsidRDefault="00CE0CF5" w:rsidP="00635BD3">
      <w:pPr>
        <w:numPr>
          <w:ilvl w:val="0"/>
          <w:numId w:val="23"/>
        </w:numPr>
        <w:jc w:val="both"/>
        <w:rPr>
          <w:sz w:val="28"/>
          <w:szCs w:val="28"/>
        </w:rPr>
      </w:pPr>
      <w:r w:rsidRPr="00D12269">
        <w:rPr>
          <w:i/>
          <w:sz w:val="28"/>
          <w:szCs w:val="28"/>
        </w:rPr>
        <w:t>Локальная лучевая терапия</w:t>
      </w:r>
      <w:r w:rsidRPr="00A93FCF">
        <w:rPr>
          <w:sz w:val="28"/>
          <w:szCs w:val="28"/>
        </w:rPr>
        <w:t xml:space="preserve"> </w:t>
      </w:r>
      <w:r w:rsidR="00D604D6" w:rsidRPr="000B1620">
        <w:rPr>
          <w:sz w:val="28"/>
          <w:szCs w:val="28"/>
        </w:rPr>
        <w:t>(</w:t>
      </w:r>
      <w:r w:rsidR="00D604D6">
        <w:rPr>
          <w:sz w:val="28"/>
          <w:szCs w:val="28"/>
          <w:lang w:val="en-US"/>
        </w:rPr>
        <w:t>C</w:t>
      </w:r>
      <w:r w:rsidR="00D604D6" w:rsidRPr="000B1620">
        <w:rPr>
          <w:sz w:val="28"/>
          <w:szCs w:val="28"/>
        </w:rPr>
        <w:t>-</w:t>
      </w:r>
      <w:r w:rsidR="00D604D6">
        <w:rPr>
          <w:sz w:val="28"/>
          <w:szCs w:val="28"/>
          <w:lang w:val="en-US"/>
        </w:rPr>
        <w:t>D</w:t>
      </w:r>
      <w:r w:rsidR="00D604D6" w:rsidRPr="000B1620">
        <w:rPr>
          <w:sz w:val="28"/>
          <w:szCs w:val="28"/>
        </w:rPr>
        <w:t xml:space="preserve">) </w:t>
      </w:r>
      <w:r w:rsidR="00D12269" w:rsidRPr="00D12269">
        <w:rPr>
          <w:sz w:val="28"/>
          <w:szCs w:val="28"/>
        </w:rPr>
        <w:t>[</w:t>
      </w:r>
      <w:r w:rsidR="00A05D80">
        <w:rPr>
          <w:sz w:val="28"/>
          <w:szCs w:val="28"/>
        </w:rPr>
        <w:t>8-10</w:t>
      </w:r>
      <w:r w:rsidR="00D12269" w:rsidRPr="00D12269">
        <w:rPr>
          <w:sz w:val="28"/>
          <w:szCs w:val="28"/>
        </w:rPr>
        <w:t>]</w:t>
      </w:r>
      <w:r w:rsidR="00D12269" w:rsidRPr="00D12269">
        <w:rPr>
          <w:i/>
          <w:sz w:val="28"/>
          <w:szCs w:val="28"/>
        </w:rPr>
        <w:t>.</w:t>
      </w:r>
    </w:p>
    <w:p w:rsidR="00CE0CF5" w:rsidRPr="00A93FCF" w:rsidRDefault="00D12269" w:rsidP="00D12269">
      <w:pPr>
        <w:ind w:firstLine="360"/>
        <w:jc w:val="both"/>
        <w:rPr>
          <w:sz w:val="28"/>
          <w:szCs w:val="28"/>
        </w:rPr>
      </w:pPr>
      <w:r>
        <w:rPr>
          <w:sz w:val="28"/>
          <w:szCs w:val="28"/>
        </w:rPr>
        <w:t>И</w:t>
      </w:r>
      <w:r w:rsidR="00CE0CF5" w:rsidRPr="00A93FCF">
        <w:rPr>
          <w:sz w:val="28"/>
          <w:szCs w:val="28"/>
        </w:rPr>
        <w:t xml:space="preserve">спользуется у пациентов с небольшим количеством высыпаний (10-20 </w:t>
      </w:r>
      <w:r w:rsidR="00CE0CF5" w:rsidRPr="00A93FCF">
        <w:rPr>
          <w:sz w:val="28"/>
          <w:szCs w:val="28"/>
          <w:lang w:val="en-US"/>
        </w:rPr>
        <w:t>Gy</w:t>
      </w:r>
      <w:r w:rsidR="00CE0CF5" w:rsidRPr="00A93FCF">
        <w:rPr>
          <w:sz w:val="28"/>
          <w:szCs w:val="28"/>
        </w:rPr>
        <w:t xml:space="preserve"> на курс)</w:t>
      </w:r>
    </w:p>
    <w:p w:rsidR="00D12269" w:rsidRPr="00D12269" w:rsidRDefault="00CE0CF5" w:rsidP="00635BD3">
      <w:pPr>
        <w:numPr>
          <w:ilvl w:val="0"/>
          <w:numId w:val="23"/>
        </w:numPr>
        <w:jc w:val="both"/>
        <w:rPr>
          <w:i/>
          <w:sz w:val="28"/>
          <w:szCs w:val="28"/>
        </w:rPr>
      </w:pPr>
      <w:r w:rsidRPr="00D12269">
        <w:rPr>
          <w:i/>
          <w:sz w:val="28"/>
          <w:szCs w:val="28"/>
        </w:rPr>
        <w:t xml:space="preserve">Тотальное облучение кожи (ТОК) </w:t>
      </w:r>
      <w:r w:rsidR="000B1620" w:rsidRPr="000B1620">
        <w:rPr>
          <w:sz w:val="28"/>
          <w:szCs w:val="28"/>
        </w:rPr>
        <w:t>(</w:t>
      </w:r>
      <w:r w:rsidR="000B1620">
        <w:rPr>
          <w:sz w:val="28"/>
          <w:szCs w:val="28"/>
          <w:lang w:val="en-US"/>
        </w:rPr>
        <w:t>C</w:t>
      </w:r>
      <w:r w:rsidR="000B1620" w:rsidRPr="000B1620">
        <w:rPr>
          <w:sz w:val="28"/>
          <w:szCs w:val="28"/>
        </w:rPr>
        <w:t>-</w:t>
      </w:r>
      <w:r w:rsidR="000B1620">
        <w:rPr>
          <w:sz w:val="28"/>
          <w:szCs w:val="28"/>
          <w:lang w:val="en-US"/>
        </w:rPr>
        <w:t>D</w:t>
      </w:r>
      <w:r w:rsidR="000B1620" w:rsidRPr="000B1620">
        <w:rPr>
          <w:sz w:val="28"/>
          <w:szCs w:val="28"/>
        </w:rPr>
        <w:t xml:space="preserve">) </w:t>
      </w:r>
      <w:r w:rsidR="00D12269" w:rsidRPr="00D12269">
        <w:rPr>
          <w:sz w:val="28"/>
          <w:szCs w:val="28"/>
        </w:rPr>
        <w:t>[</w:t>
      </w:r>
      <w:r w:rsidR="00A05D80">
        <w:rPr>
          <w:sz w:val="28"/>
          <w:szCs w:val="28"/>
        </w:rPr>
        <w:t>8-10</w:t>
      </w:r>
      <w:r w:rsidR="00D12269" w:rsidRPr="00D12269">
        <w:rPr>
          <w:sz w:val="28"/>
          <w:szCs w:val="28"/>
        </w:rPr>
        <w:t>]</w:t>
      </w:r>
      <w:r w:rsidR="00D12269" w:rsidRPr="00D12269">
        <w:rPr>
          <w:i/>
          <w:sz w:val="28"/>
          <w:szCs w:val="28"/>
        </w:rPr>
        <w:t>.</w:t>
      </w:r>
    </w:p>
    <w:p w:rsidR="00CE0CF5" w:rsidRPr="00A93FCF" w:rsidRDefault="00D12269" w:rsidP="00D12269">
      <w:pPr>
        <w:ind w:firstLine="360"/>
        <w:jc w:val="both"/>
        <w:rPr>
          <w:sz w:val="28"/>
          <w:szCs w:val="28"/>
        </w:rPr>
      </w:pPr>
      <w:r>
        <w:rPr>
          <w:sz w:val="28"/>
          <w:szCs w:val="28"/>
        </w:rPr>
        <w:t>П</w:t>
      </w:r>
      <w:r w:rsidR="00CE0CF5" w:rsidRPr="00A93FCF">
        <w:rPr>
          <w:sz w:val="28"/>
          <w:szCs w:val="28"/>
        </w:rPr>
        <w:t xml:space="preserve">роводится пациентам с распространенными высыпаниями и может назначаться как терапия первой или второй линии в дозе 20-30 </w:t>
      </w:r>
      <w:r w:rsidR="00CE0CF5" w:rsidRPr="00A93FCF">
        <w:rPr>
          <w:sz w:val="28"/>
          <w:szCs w:val="28"/>
          <w:lang w:val="en-US"/>
        </w:rPr>
        <w:t>Gy</w:t>
      </w:r>
      <w:r w:rsidR="00CE0CF5" w:rsidRPr="00A93FCF">
        <w:rPr>
          <w:sz w:val="28"/>
          <w:szCs w:val="28"/>
        </w:rPr>
        <w:t xml:space="preserve"> с Т2 и Т3 стадиями с отсутствием эффекта от топической терапии (максимальная доза на </w:t>
      </w:r>
      <w:r w:rsidR="00CE0CF5" w:rsidRPr="00A05D80">
        <w:rPr>
          <w:sz w:val="28"/>
          <w:szCs w:val="28"/>
        </w:rPr>
        <w:t xml:space="preserve">курс 36 </w:t>
      </w:r>
      <w:r w:rsidR="00CE0CF5" w:rsidRPr="00A05D80">
        <w:rPr>
          <w:sz w:val="28"/>
          <w:szCs w:val="28"/>
          <w:lang w:val="en-US"/>
        </w:rPr>
        <w:t>Gy</w:t>
      </w:r>
      <w:r w:rsidR="00CE0CF5" w:rsidRPr="00A05D80">
        <w:rPr>
          <w:sz w:val="28"/>
          <w:szCs w:val="28"/>
        </w:rPr>
        <w:t>).</w:t>
      </w:r>
      <w:r w:rsidR="00A05D80" w:rsidRPr="00A05D80">
        <w:rPr>
          <w:sz w:val="28"/>
          <w:szCs w:val="28"/>
        </w:rPr>
        <w:t xml:space="preserve"> ТОК проводится с использованием нескольких (чаще всего шести) электронных полей (переднее, заднее, правое и левое передние косые поля, правые и левые задние косые поля). Во время лечения экранируются глаза и ногти. Сеанс лечения обычно длительный и трудоемкий. РОД 1-1,2-1,5 Гр, СОД 30-40 Гр. Необходимо помнить о лучевых повреждениях (эритема кожи, алопеция, дистрофия ногтей, выраженная сухость кожи), которые у большинства больных являются обратимыми (&lt;2 лет). </w:t>
      </w:r>
      <w:r w:rsidR="00CE0CF5" w:rsidRPr="00A05D80">
        <w:rPr>
          <w:sz w:val="28"/>
          <w:szCs w:val="28"/>
        </w:rPr>
        <w:t>ПУВА-терапия используется в виде поддерживающего лечения после ТОК.</w:t>
      </w:r>
    </w:p>
    <w:p w:rsidR="00CE0CF5" w:rsidRPr="00A93FCF" w:rsidRDefault="00CE0CF5" w:rsidP="00A93FCF">
      <w:pPr>
        <w:jc w:val="both"/>
        <w:rPr>
          <w:sz w:val="28"/>
          <w:szCs w:val="28"/>
        </w:rPr>
      </w:pPr>
      <w:r w:rsidRPr="00A93FCF">
        <w:rPr>
          <w:sz w:val="28"/>
          <w:szCs w:val="28"/>
        </w:rPr>
        <w:tab/>
        <w:t xml:space="preserve">При отсутствии или недостаточном эффекте НТ для терапии </w:t>
      </w:r>
      <w:r w:rsidRPr="00D12269">
        <w:rPr>
          <w:sz w:val="28"/>
          <w:szCs w:val="28"/>
        </w:rPr>
        <w:t>второй линии</w:t>
      </w:r>
      <w:r w:rsidRPr="00A93FCF">
        <w:rPr>
          <w:sz w:val="28"/>
          <w:szCs w:val="28"/>
        </w:rPr>
        <w:t xml:space="preserve"> при ранних стадиях ГМ могут использоваться:</w:t>
      </w:r>
    </w:p>
    <w:p w:rsidR="00D12269" w:rsidRDefault="00D12269" w:rsidP="00635BD3">
      <w:pPr>
        <w:numPr>
          <w:ilvl w:val="0"/>
          <w:numId w:val="24"/>
        </w:numPr>
        <w:jc w:val="both"/>
        <w:rPr>
          <w:sz w:val="28"/>
          <w:szCs w:val="28"/>
        </w:rPr>
      </w:pPr>
      <w:r w:rsidRPr="00D12269">
        <w:rPr>
          <w:i/>
          <w:sz w:val="28"/>
          <w:szCs w:val="28"/>
        </w:rPr>
        <w:t>Р</w:t>
      </w:r>
      <w:r w:rsidR="00CE0CF5" w:rsidRPr="00D12269">
        <w:rPr>
          <w:i/>
          <w:sz w:val="28"/>
          <w:szCs w:val="28"/>
        </w:rPr>
        <w:t>етиноиды</w:t>
      </w:r>
      <w:r w:rsidR="00CE0CF5" w:rsidRPr="00D12269">
        <w:rPr>
          <w:sz w:val="28"/>
          <w:szCs w:val="28"/>
        </w:rPr>
        <w:t xml:space="preserve"> (</w:t>
      </w:r>
      <w:r w:rsidR="00CE0CF5" w:rsidRPr="00D12269">
        <w:rPr>
          <w:iCs/>
          <w:sz w:val="28"/>
          <w:szCs w:val="28"/>
        </w:rPr>
        <w:t xml:space="preserve">изотретиноин, этретинат) </w:t>
      </w:r>
      <w:r>
        <w:rPr>
          <w:sz w:val="28"/>
          <w:szCs w:val="28"/>
        </w:rPr>
        <w:t xml:space="preserve">0,5–1 мг на </w:t>
      </w:r>
      <w:r w:rsidR="00CE0CF5" w:rsidRPr="00D12269">
        <w:rPr>
          <w:sz w:val="28"/>
          <w:szCs w:val="28"/>
        </w:rPr>
        <w:t>кг массы тела в течение 2–3 месяцев</w:t>
      </w:r>
      <w:r>
        <w:rPr>
          <w:sz w:val="28"/>
          <w:szCs w:val="28"/>
        </w:rPr>
        <w:t xml:space="preserve"> </w:t>
      </w:r>
      <w:r w:rsidR="002D6D9E" w:rsidRPr="000B1620">
        <w:rPr>
          <w:iCs/>
          <w:sz w:val="28"/>
          <w:szCs w:val="28"/>
        </w:rPr>
        <w:t>(</w:t>
      </w:r>
      <w:r w:rsidR="002D6D9E">
        <w:rPr>
          <w:iCs/>
          <w:sz w:val="28"/>
          <w:szCs w:val="28"/>
          <w:lang w:val="en-US"/>
        </w:rPr>
        <w:t>C</w:t>
      </w:r>
      <w:r w:rsidR="002D6D9E" w:rsidRPr="000B1620">
        <w:rPr>
          <w:iCs/>
          <w:sz w:val="28"/>
          <w:szCs w:val="28"/>
        </w:rPr>
        <w:t>-</w:t>
      </w:r>
      <w:r w:rsidR="002D6D9E">
        <w:rPr>
          <w:iCs/>
          <w:sz w:val="28"/>
          <w:szCs w:val="28"/>
          <w:lang w:val="en-US"/>
        </w:rPr>
        <w:t>D</w:t>
      </w:r>
      <w:r w:rsidR="002D6D9E" w:rsidRPr="000B1620">
        <w:rPr>
          <w:iCs/>
          <w:sz w:val="28"/>
          <w:szCs w:val="28"/>
        </w:rPr>
        <w:t xml:space="preserve">) </w:t>
      </w:r>
      <w:r w:rsidRPr="00D12269">
        <w:rPr>
          <w:sz w:val="28"/>
          <w:szCs w:val="28"/>
        </w:rPr>
        <w:t>[</w:t>
      </w:r>
      <w:r w:rsidR="002D6D9E">
        <w:rPr>
          <w:sz w:val="28"/>
          <w:szCs w:val="28"/>
        </w:rPr>
        <w:t>11</w:t>
      </w:r>
      <w:r w:rsidRPr="00D12269">
        <w:rPr>
          <w:sz w:val="28"/>
          <w:szCs w:val="28"/>
        </w:rPr>
        <w:t>]</w:t>
      </w:r>
      <w:r w:rsidRPr="00D12269">
        <w:rPr>
          <w:i/>
          <w:sz w:val="28"/>
          <w:szCs w:val="28"/>
        </w:rPr>
        <w:t>.</w:t>
      </w:r>
      <w:r>
        <w:rPr>
          <w:sz w:val="28"/>
          <w:szCs w:val="28"/>
        </w:rPr>
        <w:t xml:space="preserve"> </w:t>
      </w:r>
    </w:p>
    <w:p w:rsidR="002D6D9E" w:rsidRPr="002D6D9E" w:rsidRDefault="002D6D9E" w:rsidP="002D6D9E">
      <w:pPr>
        <w:numPr>
          <w:ilvl w:val="0"/>
          <w:numId w:val="24"/>
        </w:numPr>
        <w:jc w:val="both"/>
        <w:rPr>
          <w:sz w:val="28"/>
          <w:szCs w:val="28"/>
        </w:rPr>
      </w:pPr>
      <w:r w:rsidRPr="002D6D9E">
        <w:rPr>
          <w:i/>
          <w:sz w:val="28"/>
          <w:szCs w:val="28"/>
        </w:rPr>
        <w:t>Интерферон</w:t>
      </w:r>
      <w:r w:rsidRPr="002D6D9E">
        <w:rPr>
          <w:sz w:val="28"/>
          <w:szCs w:val="28"/>
        </w:rPr>
        <w:t>-α (</w:t>
      </w:r>
      <w:r w:rsidRPr="002D6D9E">
        <w:rPr>
          <w:sz w:val="28"/>
          <w:szCs w:val="28"/>
          <w:lang w:val="en-US"/>
        </w:rPr>
        <w:t>IFN</w:t>
      </w:r>
      <w:r w:rsidRPr="002D6D9E">
        <w:rPr>
          <w:sz w:val="28"/>
          <w:szCs w:val="28"/>
        </w:rPr>
        <w:t xml:space="preserve">-α) также может использоваться как препарат первой линии для </w:t>
      </w:r>
      <w:r w:rsidRPr="002D6D9E">
        <w:rPr>
          <w:sz w:val="28"/>
          <w:szCs w:val="28"/>
          <w:lang w:val="en-US"/>
        </w:rPr>
        <w:t>IIB</w:t>
      </w:r>
      <w:r w:rsidRPr="002D6D9E">
        <w:rPr>
          <w:sz w:val="28"/>
          <w:szCs w:val="28"/>
        </w:rPr>
        <w:t xml:space="preserve">, </w:t>
      </w:r>
      <w:r w:rsidRPr="002D6D9E">
        <w:rPr>
          <w:sz w:val="28"/>
          <w:szCs w:val="28"/>
          <w:lang w:val="en-US"/>
        </w:rPr>
        <w:t>III</w:t>
      </w:r>
      <w:r w:rsidRPr="002D6D9E">
        <w:rPr>
          <w:sz w:val="28"/>
          <w:szCs w:val="28"/>
        </w:rPr>
        <w:t xml:space="preserve"> и СС и эффективен в умеренно высоких дозах: 3-10 млн МЕ ежедневно или 3 раза в неделю. Лечение проводят до достижения полного контроля (отсутствия признаков дальнейшего прогрессирования). Можно комбинировать с ПУВА, ретиноидами и химиотерапией (</w:t>
      </w:r>
      <w:r w:rsidRPr="002D6D9E">
        <w:rPr>
          <w:sz w:val="28"/>
          <w:szCs w:val="28"/>
          <w:lang w:val="en-US"/>
        </w:rPr>
        <w:t>C</w:t>
      </w:r>
      <w:r w:rsidRPr="002D6D9E">
        <w:rPr>
          <w:sz w:val="28"/>
          <w:szCs w:val="28"/>
        </w:rPr>
        <w:t>-</w:t>
      </w:r>
      <w:r w:rsidRPr="002D6D9E">
        <w:rPr>
          <w:sz w:val="28"/>
          <w:szCs w:val="28"/>
          <w:lang w:val="en-US"/>
        </w:rPr>
        <w:t>D</w:t>
      </w:r>
      <w:r w:rsidRPr="002D6D9E">
        <w:rPr>
          <w:sz w:val="28"/>
          <w:szCs w:val="28"/>
        </w:rPr>
        <w:t>) [</w:t>
      </w:r>
      <w:r>
        <w:rPr>
          <w:sz w:val="28"/>
          <w:szCs w:val="28"/>
        </w:rPr>
        <w:t>12</w:t>
      </w:r>
      <w:r w:rsidRPr="002D6D9E">
        <w:rPr>
          <w:sz w:val="28"/>
          <w:szCs w:val="28"/>
        </w:rPr>
        <w:t>].</w:t>
      </w:r>
    </w:p>
    <w:p w:rsidR="002D6D9E" w:rsidRPr="002D6D9E" w:rsidRDefault="002D6D9E" w:rsidP="002D6D9E">
      <w:pPr>
        <w:numPr>
          <w:ilvl w:val="0"/>
          <w:numId w:val="24"/>
        </w:numPr>
        <w:jc w:val="both"/>
        <w:rPr>
          <w:sz w:val="28"/>
          <w:szCs w:val="28"/>
        </w:rPr>
      </w:pPr>
      <w:r w:rsidRPr="002D6D9E">
        <w:rPr>
          <w:i/>
          <w:sz w:val="28"/>
          <w:szCs w:val="28"/>
        </w:rPr>
        <w:t>Метотрексат</w:t>
      </w:r>
      <w:r w:rsidRPr="002D6D9E">
        <w:rPr>
          <w:sz w:val="28"/>
          <w:szCs w:val="28"/>
        </w:rPr>
        <w:t xml:space="preserve"> 25-75 мг в неделю. Лечение проводят до достижения полного контроля (отсутствия признаков дальнейшего прогрессирования) или до появления признаков неприемлемой токсичности (</w:t>
      </w:r>
      <w:r w:rsidRPr="002D6D9E">
        <w:rPr>
          <w:sz w:val="28"/>
          <w:szCs w:val="28"/>
          <w:lang w:val="en-US"/>
        </w:rPr>
        <w:t>C</w:t>
      </w:r>
      <w:r w:rsidRPr="002D6D9E">
        <w:rPr>
          <w:sz w:val="28"/>
          <w:szCs w:val="28"/>
        </w:rPr>
        <w:t>-</w:t>
      </w:r>
      <w:r w:rsidRPr="002D6D9E">
        <w:rPr>
          <w:sz w:val="28"/>
          <w:szCs w:val="28"/>
          <w:lang w:val="en-US"/>
        </w:rPr>
        <w:t>D</w:t>
      </w:r>
      <w:r w:rsidRPr="002D6D9E">
        <w:rPr>
          <w:sz w:val="28"/>
          <w:szCs w:val="28"/>
        </w:rPr>
        <w:t>) [</w:t>
      </w:r>
      <w:r>
        <w:rPr>
          <w:sz w:val="28"/>
          <w:szCs w:val="28"/>
        </w:rPr>
        <w:t>13</w:t>
      </w:r>
      <w:r w:rsidRPr="002D6D9E">
        <w:rPr>
          <w:sz w:val="28"/>
          <w:szCs w:val="28"/>
        </w:rPr>
        <w:t xml:space="preserve">]. Можно комбинировать с </w:t>
      </w:r>
      <w:r w:rsidRPr="002D6D9E">
        <w:rPr>
          <w:sz w:val="28"/>
          <w:szCs w:val="28"/>
          <w:lang w:val="en-US"/>
        </w:rPr>
        <w:t>IFN</w:t>
      </w:r>
      <w:r w:rsidRPr="002D6D9E">
        <w:rPr>
          <w:sz w:val="28"/>
          <w:szCs w:val="28"/>
        </w:rPr>
        <w:t>-α.</w:t>
      </w:r>
    </w:p>
    <w:p w:rsidR="00CE0CF5" w:rsidRPr="00354B58" w:rsidRDefault="00CE0CF5" w:rsidP="00BB0E25">
      <w:pPr>
        <w:rPr>
          <w:sz w:val="28"/>
          <w:szCs w:val="28"/>
          <w:u w:val="single"/>
        </w:rPr>
      </w:pPr>
      <w:r w:rsidRPr="00354B58">
        <w:rPr>
          <w:sz w:val="28"/>
          <w:szCs w:val="28"/>
          <w:u w:val="single"/>
        </w:rPr>
        <w:t>Терапия поздних стадий (</w:t>
      </w:r>
      <w:r w:rsidRPr="00354B58">
        <w:rPr>
          <w:sz w:val="28"/>
          <w:szCs w:val="28"/>
          <w:u w:val="single"/>
          <w:lang w:val="en-US"/>
        </w:rPr>
        <w:t>IIB</w:t>
      </w:r>
      <w:r w:rsidRPr="00354B58">
        <w:rPr>
          <w:sz w:val="28"/>
          <w:szCs w:val="28"/>
          <w:u w:val="single"/>
        </w:rPr>
        <w:t>-</w:t>
      </w:r>
      <w:r w:rsidRPr="00354B58">
        <w:rPr>
          <w:sz w:val="28"/>
          <w:szCs w:val="28"/>
          <w:u w:val="single"/>
          <w:lang w:val="en-US"/>
        </w:rPr>
        <w:t>IVB</w:t>
      </w:r>
      <w:r w:rsidRPr="00354B58">
        <w:rPr>
          <w:sz w:val="28"/>
          <w:szCs w:val="28"/>
          <w:u w:val="single"/>
        </w:rPr>
        <w:t>) ГМ</w:t>
      </w:r>
    </w:p>
    <w:p w:rsidR="00CE0CF5" w:rsidRPr="00A93FCF" w:rsidRDefault="00CE0CF5" w:rsidP="00A93FCF">
      <w:pPr>
        <w:jc w:val="both"/>
        <w:rPr>
          <w:sz w:val="28"/>
          <w:szCs w:val="28"/>
        </w:rPr>
      </w:pPr>
      <w:r w:rsidRPr="00A93FCF">
        <w:rPr>
          <w:sz w:val="28"/>
          <w:szCs w:val="28"/>
        </w:rPr>
        <w:tab/>
        <w:t xml:space="preserve">Терапия поздних стадий ГМ является более проблематичной и требует многопрофильного подхода. Рандомизированные исследования показали, что применение комбинированной химиорадиотерапии не только не улучшает среднюю выживаемость пациентов по сравнению с «консервативной» терапией, а </w:t>
      </w:r>
      <w:r w:rsidRPr="00A93FCF">
        <w:rPr>
          <w:sz w:val="28"/>
          <w:szCs w:val="28"/>
        </w:rPr>
        <w:lastRenderedPageBreak/>
        <w:t>даже увеличивает частоту рецидивов, поэтому предпочтительно использовать НТ, биологические препараты или их комбинацию</w:t>
      </w:r>
      <w:r w:rsidR="00BB0E25">
        <w:rPr>
          <w:sz w:val="28"/>
          <w:szCs w:val="28"/>
        </w:rPr>
        <w:t xml:space="preserve"> </w:t>
      </w:r>
      <w:r w:rsidR="00D604D6" w:rsidRPr="00D12269">
        <w:rPr>
          <w:sz w:val="28"/>
          <w:szCs w:val="28"/>
        </w:rPr>
        <w:t>[</w:t>
      </w:r>
      <w:r w:rsidR="002D6D9E">
        <w:rPr>
          <w:sz w:val="28"/>
          <w:szCs w:val="28"/>
        </w:rPr>
        <w:t>14</w:t>
      </w:r>
      <w:r w:rsidR="00D604D6" w:rsidRPr="00D12269">
        <w:rPr>
          <w:sz w:val="28"/>
          <w:szCs w:val="28"/>
        </w:rPr>
        <w:t>]</w:t>
      </w:r>
      <w:r w:rsidRPr="00A93FCF">
        <w:rPr>
          <w:sz w:val="28"/>
          <w:szCs w:val="28"/>
        </w:rPr>
        <w:t>.</w:t>
      </w:r>
    </w:p>
    <w:p w:rsidR="002D6D9E" w:rsidRPr="002D6D9E" w:rsidRDefault="00CE0CF5" w:rsidP="002D6D9E">
      <w:pPr>
        <w:numPr>
          <w:ilvl w:val="0"/>
          <w:numId w:val="40"/>
        </w:numPr>
        <w:jc w:val="both"/>
        <w:rPr>
          <w:sz w:val="28"/>
          <w:szCs w:val="28"/>
        </w:rPr>
      </w:pPr>
      <w:r w:rsidRPr="00A93FCF">
        <w:rPr>
          <w:sz w:val="28"/>
          <w:szCs w:val="28"/>
        </w:rPr>
        <w:tab/>
      </w:r>
      <w:r w:rsidR="002D6D9E">
        <w:rPr>
          <w:i/>
          <w:sz w:val="28"/>
          <w:szCs w:val="28"/>
        </w:rPr>
        <w:t>Ингибиторы гистондеацетилаз (вориностат)</w:t>
      </w:r>
      <w:r w:rsidR="002D6D9E">
        <w:rPr>
          <w:sz w:val="28"/>
          <w:szCs w:val="28"/>
        </w:rPr>
        <w:t xml:space="preserve"> </w:t>
      </w:r>
      <w:r w:rsidR="002D6D9E" w:rsidRPr="00A93FCF">
        <w:rPr>
          <w:sz w:val="28"/>
          <w:szCs w:val="28"/>
        </w:rPr>
        <w:t xml:space="preserve">200-400 мг перорально </w:t>
      </w:r>
      <w:r w:rsidR="002D6D9E" w:rsidRPr="002D6D9E">
        <w:rPr>
          <w:sz w:val="28"/>
          <w:szCs w:val="28"/>
        </w:rPr>
        <w:t>ежедневно (С-</w:t>
      </w:r>
      <w:r w:rsidR="002D6D9E" w:rsidRPr="002D6D9E">
        <w:rPr>
          <w:sz w:val="28"/>
          <w:szCs w:val="28"/>
          <w:lang w:val="en-US"/>
        </w:rPr>
        <w:t>D</w:t>
      </w:r>
      <w:r w:rsidR="002D6D9E" w:rsidRPr="002D6D9E">
        <w:rPr>
          <w:sz w:val="28"/>
          <w:szCs w:val="28"/>
        </w:rPr>
        <w:t>). Из побочных эффектов встречаются тромбоцитопения, анемия, анорексия, тошнота, мышечные спазмы. Лечение проводят до достижения полного контроля (отсутствия признаков дальнейшего прогрессирования) или до появления признаков неприемлемой токсичности [15-17].</w:t>
      </w:r>
    </w:p>
    <w:p w:rsidR="002D6D9E" w:rsidRPr="000B1620" w:rsidRDefault="002D6D9E" w:rsidP="002D6D9E">
      <w:pPr>
        <w:numPr>
          <w:ilvl w:val="0"/>
          <w:numId w:val="40"/>
        </w:numPr>
        <w:jc w:val="both"/>
        <w:rPr>
          <w:sz w:val="28"/>
          <w:szCs w:val="28"/>
        </w:rPr>
      </w:pPr>
      <w:r w:rsidRPr="002D6D9E">
        <w:rPr>
          <w:sz w:val="28"/>
          <w:szCs w:val="28"/>
        </w:rPr>
        <w:t>Электронно-лучевая терапия (</w:t>
      </w:r>
      <w:r w:rsidRPr="002D6D9E">
        <w:rPr>
          <w:sz w:val="28"/>
          <w:szCs w:val="28"/>
          <w:lang w:val="en-US"/>
        </w:rPr>
        <w:t>C</w:t>
      </w:r>
      <w:r w:rsidRPr="002D6D9E">
        <w:rPr>
          <w:sz w:val="28"/>
          <w:szCs w:val="28"/>
        </w:rPr>
        <w:t>-</w:t>
      </w:r>
      <w:r w:rsidRPr="002D6D9E">
        <w:rPr>
          <w:sz w:val="28"/>
          <w:szCs w:val="28"/>
          <w:lang w:val="en-US"/>
        </w:rPr>
        <w:t>D</w:t>
      </w:r>
      <w:r w:rsidRPr="002D6D9E">
        <w:rPr>
          <w:sz w:val="28"/>
          <w:szCs w:val="28"/>
        </w:rPr>
        <w:t>). Является эффективным методом</w:t>
      </w:r>
      <w:r w:rsidRPr="000B1620">
        <w:rPr>
          <w:sz w:val="28"/>
          <w:szCs w:val="28"/>
        </w:rPr>
        <w:t xml:space="preserve"> лечения ГМ/СС и может применяться как при ранних, так и при поздних стадиях как терапия первой линии и при рецидивах/прогрессировании заболевания [</w:t>
      </w:r>
      <w:r>
        <w:rPr>
          <w:sz w:val="28"/>
          <w:szCs w:val="28"/>
        </w:rPr>
        <w:t>8-10</w:t>
      </w:r>
      <w:r w:rsidRPr="002D6D9E">
        <w:rPr>
          <w:sz w:val="28"/>
          <w:szCs w:val="28"/>
        </w:rPr>
        <w:t>}</w:t>
      </w:r>
      <w:r>
        <w:rPr>
          <w:sz w:val="28"/>
          <w:szCs w:val="28"/>
        </w:rPr>
        <w:t>.</w:t>
      </w:r>
    </w:p>
    <w:p w:rsidR="002D6D9E" w:rsidRPr="00A93FCF" w:rsidRDefault="002D6D9E" w:rsidP="002D6D9E">
      <w:pPr>
        <w:numPr>
          <w:ilvl w:val="0"/>
          <w:numId w:val="40"/>
        </w:numPr>
        <w:jc w:val="both"/>
        <w:rPr>
          <w:sz w:val="28"/>
          <w:szCs w:val="28"/>
        </w:rPr>
      </w:pPr>
      <w:r w:rsidRPr="000B1620">
        <w:rPr>
          <w:i/>
          <w:sz w:val="28"/>
          <w:szCs w:val="28"/>
        </w:rPr>
        <w:t xml:space="preserve">Аллогенная трансплантация </w:t>
      </w:r>
      <w:r>
        <w:rPr>
          <w:i/>
          <w:sz w:val="28"/>
          <w:szCs w:val="28"/>
        </w:rPr>
        <w:t xml:space="preserve">гемопоэтических </w:t>
      </w:r>
      <w:r w:rsidRPr="000B1620">
        <w:rPr>
          <w:i/>
          <w:sz w:val="28"/>
          <w:szCs w:val="28"/>
        </w:rPr>
        <w:t>стволовых клеток</w:t>
      </w:r>
      <w:r w:rsidRPr="00A93FCF">
        <w:rPr>
          <w:sz w:val="28"/>
          <w:szCs w:val="28"/>
        </w:rPr>
        <w:t xml:space="preserve"> </w:t>
      </w:r>
      <w:r w:rsidRPr="002D6D9E">
        <w:rPr>
          <w:sz w:val="28"/>
          <w:szCs w:val="28"/>
        </w:rPr>
        <w:t>(</w:t>
      </w:r>
      <w:r w:rsidRPr="002D6D9E">
        <w:rPr>
          <w:sz w:val="28"/>
          <w:szCs w:val="28"/>
          <w:lang w:val="en-US"/>
        </w:rPr>
        <w:t>C</w:t>
      </w:r>
      <w:r w:rsidRPr="002D6D9E">
        <w:rPr>
          <w:sz w:val="28"/>
          <w:szCs w:val="28"/>
        </w:rPr>
        <w:t>-</w:t>
      </w:r>
      <w:r w:rsidRPr="002D6D9E">
        <w:rPr>
          <w:sz w:val="28"/>
          <w:szCs w:val="28"/>
          <w:lang w:val="en-US"/>
        </w:rPr>
        <w:t>D</w:t>
      </w:r>
      <w:r w:rsidRPr="002D6D9E">
        <w:rPr>
          <w:sz w:val="28"/>
          <w:szCs w:val="28"/>
        </w:rPr>
        <w:t>)</w:t>
      </w:r>
      <w:r>
        <w:rPr>
          <w:sz w:val="28"/>
          <w:szCs w:val="28"/>
        </w:rPr>
        <w:t xml:space="preserve"> М</w:t>
      </w:r>
      <w:r w:rsidRPr="00A93FCF">
        <w:rPr>
          <w:sz w:val="28"/>
          <w:szCs w:val="28"/>
        </w:rPr>
        <w:t>ожет быть рекомендована пациентам молодого возраста в поздних стадиях заболевания при отсутствии эффекта от других видов терапии</w:t>
      </w:r>
      <w:r>
        <w:rPr>
          <w:sz w:val="28"/>
          <w:szCs w:val="28"/>
        </w:rPr>
        <w:t xml:space="preserve"> </w:t>
      </w:r>
      <w:r w:rsidRPr="00D12269">
        <w:rPr>
          <w:sz w:val="28"/>
          <w:szCs w:val="28"/>
        </w:rPr>
        <w:t>[</w:t>
      </w:r>
      <w:r w:rsidRPr="002D6D9E">
        <w:rPr>
          <w:sz w:val="28"/>
          <w:szCs w:val="28"/>
        </w:rPr>
        <w:t>18</w:t>
      </w:r>
      <w:r>
        <w:rPr>
          <w:sz w:val="28"/>
          <w:szCs w:val="28"/>
        </w:rPr>
        <w:t>, 19</w:t>
      </w:r>
      <w:r w:rsidRPr="00D12269">
        <w:rPr>
          <w:sz w:val="28"/>
          <w:szCs w:val="28"/>
        </w:rPr>
        <w:t>]</w:t>
      </w:r>
      <w:r w:rsidRPr="00A93FCF">
        <w:rPr>
          <w:sz w:val="28"/>
          <w:szCs w:val="28"/>
        </w:rPr>
        <w:t>.</w:t>
      </w:r>
    </w:p>
    <w:p w:rsidR="002D6D9E" w:rsidRPr="00A93FCF" w:rsidRDefault="002D6D9E" w:rsidP="002D6D9E">
      <w:pPr>
        <w:ind w:firstLine="360"/>
        <w:jc w:val="center"/>
        <w:rPr>
          <w:b/>
          <w:sz w:val="28"/>
          <w:szCs w:val="28"/>
        </w:rPr>
      </w:pPr>
      <w:r w:rsidRPr="00A93FCF">
        <w:rPr>
          <w:b/>
          <w:sz w:val="28"/>
          <w:szCs w:val="28"/>
        </w:rPr>
        <w:t>Режимы системной химиотерапии, которые применяются для лечения поздних стадий ГМ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622"/>
        <w:gridCol w:w="4961"/>
      </w:tblGrid>
      <w:tr w:rsidR="002D6D9E" w:rsidRPr="00FC1269" w:rsidTr="002D6D9E">
        <w:tc>
          <w:tcPr>
            <w:tcW w:w="2448" w:type="dxa"/>
            <w:shd w:val="clear" w:color="auto" w:fill="auto"/>
          </w:tcPr>
          <w:p w:rsidR="002D6D9E" w:rsidRPr="00FC1269" w:rsidRDefault="002D6D9E" w:rsidP="00393032">
            <w:pPr>
              <w:jc w:val="center"/>
              <w:rPr>
                <w:b/>
                <w:sz w:val="28"/>
                <w:szCs w:val="28"/>
              </w:rPr>
            </w:pPr>
            <w:r w:rsidRPr="00FC1269">
              <w:rPr>
                <w:b/>
                <w:sz w:val="28"/>
                <w:szCs w:val="28"/>
              </w:rPr>
              <w:t>Терапия</w:t>
            </w:r>
          </w:p>
        </w:tc>
        <w:tc>
          <w:tcPr>
            <w:tcW w:w="2622" w:type="dxa"/>
            <w:shd w:val="clear" w:color="auto" w:fill="auto"/>
          </w:tcPr>
          <w:p w:rsidR="002D6D9E" w:rsidRPr="00FC1269" w:rsidRDefault="002D6D9E" w:rsidP="00393032">
            <w:pPr>
              <w:jc w:val="center"/>
              <w:rPr>
                <w:b/>
                <w:sz w:val="28"/>
                <w:szCs w:val="28"/>
              </w:rPr>
            </w:pPr>
            <w:r w:rsidRPr="00FC1269">
              <w:rPr>
                <w:b/>
                <w:sz w:val="28"/>
                <w:szCs w:val="28"/>
              </w:rPr>
              <w:t>Эффективность</w:t>
            </w:r>
          </w:p>
        </w:tc>
        <w:tc>
          <w:tcPr>
            <w:tcW w:w="4961" w:type="dxa"/>
            <w:shd w:val="clear" w:color="auto" w:fill="auto"/>
          </w:tcPr>
          <w:p w:rsidR="002D6D9E" w:rsidRPr="00FC1269" w:rsidRDefault="002D6D9E" w:rsidP="00393032">
            <w:pPr>
              <w:jc w:val="center"/>
              <w:rPr>
                <w:b/>
                <w:sz w:val="28"/>
                <w:szCs w:val="28"/>
              </w:rPr>
            </w:pPr>
            <w:r w:rsidRPr="00FC1269">
              <w:rPr>
                <w:b/>
                <w:sz w:val="28"/>
                <w:szCs w:val="28"/>
              </w:rPr>
              <w:t>Комментарии</w:t>
            </w:r>
          </w:p>
        </w:tc>
      </w:tr>
      <w:tr w:rsidR="002D6D9E" w:rsidRPr="002D6D9E" w:rsidTr="002D6D9E">
        <w:tc>
          <w:tcPr>
            <w:tcW w:w="2448" w:type="dxa"/>
            <w:shd w:val="clear" w:color="auto" w:fill="auto"/>
          </w:tcPr>
          <w:p w:rsidR="002D6D9E" w:rsidRPr="002D6D9E" w:rsidRDefault="002D6D9E" w:rsidP="00393032">
            <w:pPr>
              <w:rPr>
                <w:sz w:val="28"/>
                <w:szCs w:val="28"/>
              </w:rPr>
            </w:pPr>
            <w:r w:rsidRPr="002D6D9E">
              <w:rPr>
                <w:sz w:val="28"/>
                <w:szCs w:val="28"/>
                <w:lang w:val="en-US"/>
              </w:rPr>
              <w:t>CHOP</w:t>
            </w:r>
          </w:p>
          <w:p w:rsidR="002D6D9E" w:rsidRPr="002D6D9E" w:rsidRDefault="002D6D9E" w:rsidP="00393032">
            <w:pPr>
              <w:rPr>
                <w:sz w:val="28"/>
                <w:szCs w:val="28"/>
              </w:rPr>
            </w:pPr>
            <w:r w:rsidRPr="002D6D9E">
              <w:rPr>
                <w:sz w:val="28"/>
                <w:szCs w:val="28"/>
              </w:rPr>
              <w:t>(циклофосфамид</w:t>
            </w:r>
          </w:p>
          <w:p w:rsidR="002D6D9E" w:rsidRPr="002D6D9E" w:rsidRDefault="002D6D9E" w:rsidP="00393032">
            <w:pPr>
              <w:rPr>
                <w:sz w:val="28"/>
                <w:szCs w:val="28"/>
              </w:rPr>
            </w:pPr>
            <w:r w:rsidRPr="002D6D9E">
              <w:rPr>
                <w:sz w:val="28"/>
                <w:szCs w:val="28"/>
              </w:rPr>
              <w:t>доксорубицин</w:t>
            </w:r>
          </w:p>
          <w:p w:rsidR="002D6D9E" w:rsidRPr="002D6D9E" w:rsidRDefault="002D6D9E" w:rsidP="00393032">
            <w:pPr>
              <w:rPr>
                <w:sz w:val="28"/>
                <w:szCs w:val="28"/>
              </w:rPr>
            </w:pPr>
            <w:r w:rsidRPr="002D6D9E">
              <w:rPr>
                <w:sz w:val="28"/>
                <w:szCs w:val="28"/>
              </w:rPr>
              <w:t>винкристин</w:t>
            </w:r>
          </w:p>
          <w:p w:rsidR="002D6D9E" w:rsidRPr="002D6D9E" w:rsidRDefault="002D6D9E" w:rsidP="00393032">
            <w:pPr>
              <w:rPr>
                <w:sz w:val="28"/>
                <w:szCs w:val="28"/>
              </w:rPr>
            </w:pPr>
            <w:r w:rsidRPr="002D6D9E">
              <w:rPr>
                <w:sz w:val="28"/>
                <w:szCs w:val="28"/>
              </w:rPr>
              <w:t>преднизолон)</w:t>
            </w:r>
          </w:p>
        </w:tc>
        <w:tc>
          <w:tcPr>
            <w:tcW w:w="2622" w:type="dxa"/>
            <w:shd w:val="clear" w:color="auto" w:fill="auto"/>
          </w:tcPr>
          <w:p w:rsidR="002D6D9E" w:rsidRPr="002D6D9E" w:rsidRDefault="002D6D9E" w:rsidP="00393032">
            <w:pPr>
              <w:rPr>
                <w:sz w:val="28"/>
                <w:szCs w:val="28"/>
                <w:lang w:val="en-US"/>
              </w:rPr>
            </w:pPr>
            <w:r w:rsidRPr="002D6D9E">
              <w:rPr>
                <w:sz w:val="28"/>
                <w:szCs w:val="28"/>
              </w:rPr>
              <w:t xml:space="preserve">ОУО* в стадии </w:t>
            </w:r>
            <w:r w:rsidRPr="002D6D9E">
              <w:rPr>
                <w:sz w:val="28"/>
                <w:szCs w:val="28"/>
                <w:lang w:val="en-US"/>
              </w:rPr>
              <w:t>IIB 66%</w:t>
            </w:r>
          </w:p>
        </w:tc>
        <w:tc>
          <w:tcPr>
            <w:tcW w:w="4961" w:type="dxa"/>
            <w:shd w:val="clear" w:color="auto" w:fill="auto"/>
          </w:tcPr>
          <w:p w:rsidR="002D6D9E" w:rsidRPr="002D6D9E" w:rsidRDefault="002D6D9E" w:rsidP="00393032">
            <w:pPr>
              <w:rPr>
                <w:sz w:val="28"/>
                <w:szCs w:val="28"/>
              </w:rPr>
            </w:pPr>
            <w:r w:rsidRPr="002D6D9E">
              <w:rPr>
                <w:sz w:val="28"/>
                <w:szCs w:val="28"/>
              </w:rPr>
              <w:t>Миелосупрессия, повышен риск инфекционных осложнений, очень короткий период ремиссии</w:t>
            </w:r>
          </w:p>
        </w:tc>
      </w:tr>
      <w:tr w:rsidR="002D6D9E" w:rsidRPr="002D6D9E" w:rsidTr="002D6D9E">
        <w:tc>
          <w:tcPr>
            <w:tcW w:w="2448" w:type="dxa"/>
            <w:shd w:val="clear" w:color="auto" w:fill="auto"/>
          </w:tcPr>
          <w:p w:rsidR="002D6D9E" w:rsidRPr="002D6D9E" w:rsidRDefault="002D6D9E" w:rsidP="00393032">
            <w:pPr>
              <w:rPr>
                <w:sz w:val="28"/>
                <w:szCs w:val="28"/>
              </w:rPr>
            </w:pPr>
            <w:r w:rsidRPr="002D6D9E">
              <w:rPr>
                <w:sz w:val="28"/>
                <w:szCs w:val="28"/>
                <w:lang w:val="en-US"/>
              </w:rPr>
              <w:t>EPOCH</w:t>
            </w:r>
          </w:p>
          <w:p w:rsidR="002D6D9E" w:rsidRPr="002D6D9E" w:rsidRDefault="002D6D9E" w:rsidP="00393032">
            <w:pPr>
              <w:rPr>
                <w:sz w:val="28"/>
                <w:szCs w:val="28"/>
              </w:rPr>
            </w:pPr>
            <w:r w:rsidRPr="002D6D9E">
              <w:rPr>
                <w:sz w:val="28"/>
                <w:szCs w:val="28"/>
              </w:rPr>
              <w:t>(этопозид, винкристин, доксорубицин, циклофосфамид, пероральный преднизолон)</w:t>
            </w:r>
          </w:p>
        </w:tc>
        <w:tc>
          <w:tcPr>
            <w:tcW w:w="2622" w:type="dxa"/>
            <w:shd w:val="clear" w:color="auto" w:fill="auto"/>
          </w:tcPr>
          <w:p w:rsidR="002D6D9E" w:rsidRPr="002D6D9E" w:rsidRDefault="002D6D9E" w:rsidP="00393032">
            <w:pPr>
              <w:rPr>
                <w:sz w:val="28"/>
                <w:szCs w:val="28"/>
              </w:rPr>
            </w:pPr>
            <w:r w:rsidRPr="002D6D9E">
              <w:rPr>
                <w:sz w:val="28"/>
                <w:szCs w:val="28"/>
              </w:rPr>
              <w:t xml:space="preserve">ОУО в стадии </w:t>
            </w:r>
            <w:r w:rsidRPr="002D6D9E">
              <w:rPr>
                <w:sz w:val="28"/>
                <w:szCs w:val="28"/>
                <w:lang w:val="en-US"/>
              </w:rPr>
              <w:t>IIB</w:t>
            </w:r>
            <w:r w:rsidRPr="002D6D9E">
              <w:rPr>
                <w:sz w:val="28"/>
                <w:szCs w:val="28"/>
              </w:rPr>
              <w:t>-</w:t>
            </w:r>
            <w:r w:rsidRPr="002D6D9E">
              <w:rPr>
                <w:sz w:val="28"/>
                <w:szCs w:val="28"/>
                <w:lang w:val="en-US"/>
              </w:rPr>
              <w:t>IV</w:t>
            </w:r>
            <w:r w:rsidRPr="002D6D9E">
              <w:rPr>
                <w:sz w:val="28"/>
                <w:szCs w:val="28"/>
              </w:rPr>
              <w:t xml:space="preserve"> 80%</w:t>
            </w:r>
          </w:p>
        </w:tc>
        <w:tc>
          <w:tcPr>
            <w:tcW w:w="4961" w:type="dxa"/>
            <w:shd w:val="clear" w:color="auto" w:fill="auto"/>
          </w:tcPr>
          <w:p w:rsidR="002D6D9E" w:rsidRPr="002D6D9E" w:rsidRDefault="002D6D9E" w:rsidP="00393032">
            <w:pPr>
              <w:rPr>
                <w:sz w:val="28"/>
                <w:szCs w:val="28"/>
              </w:rPr>
            </w:pPr>
            <w:r w:rsidRPr="002D6D9E">
              <w:rPr>
                <w:sz w:val="28"/>
                <w:szCs w:val="28"/>
              </w:rPr>
              <w:t>Миелосупрессия, повышен риск инфекционных осложнений, короткий период ремиссии</w:t>
            </w:r>
          </w:p>
        </w:tc>
      </w:tr>
      <w:tr w:rsidR="002D6D9E" w:rsidRPr="00A93FCF" w:rsidTr="002D6D9E">
        <w:tc>
          <w:tcPr>
            <w:tcW w:w="2448" w:type="dxa"/>
            <w:shd w:val="clear" w:color="auto" w:fill="auto"/>
          </w:tcPr>
          <w:p w:rsidR="002D6D9E" w:rsidRPr="002D6D9E" w:rsidRDefault="002D6D9E" w:rsidP="00393032">
            <w:pPr>
              <w:rPr>
                <w:sz w:val="28"/>
                <w:szCs w:val="28"/>
              </w:rPr>
            </w:pPr>
            <w:r w:rsidRPr="002D6D9E">
              <w:rPr>
                <w:sz w:val="28"/>
                <w:szCs w:val="28"/>
                <w:lang w:val="en-US"/>
              </w:rPr>
              <w:t>CMED</w:t>
            </w:r>
            <w:r w:rsidRPr="002D6D9E">
              <w:rPr>
                <w:sz w:val="28"/>
                <w:szCs w:val="28"/>
              </w:rPr>
              <w:t>/</w:t>
            </w:r>
            <w:r w:rsidRPr="002D6D9E">
              <w:rPr>
                <w:sz w:val="28"/>
                <w:szCs w:val="28"/>
                <w:lang w:val="en-US"/>
              </w:rPr>
              <w:t>ABV</w:t>
            </w:r>
          </w:p>
          <w:p w:rsidR="002D6D9E" w:rsidRPr="002D6D9E" w:rsidRDefault="002D6D9E" w:rsidP="00393032">
            <w:pPr>
              <w:rPr>
                <w:sz w:val="28"/>
                <w:szCs w:val="28"/>
              </w:rPr>
            </w:pPr>
            <w:r w:rsidRPr="002D6D9E">
              <w:rPr>
                <w:sz w:val="28"/>
                <w:szCs w:val="28"/>
              </w:rPr>
              <w:t>(циклофосфамид, метотрексат, этопозид, доксорубицин, блеомицин, винбластин)</w:t>
            </w:r>
          </w:p>
        </w:tc>
        <w:tc>
          <w:tcPr>
            <w:tcW w:w="2622" w:type="dxa"/>
            <w:shd w:val="clear" w:color="auto" w:fill="auto"/>
          </w:tcPr>
          <w:p w:rsidR="002D6D9E" w:rsidRPr="002D6D9E" w:rsidRDefault="002D6D9E" w:rsidP="00393032">
            <w:pPr>
              <w:rPr>
                <w:sz w:val="28"/>
                <w:szCs w:val="28"/>
              </w:rPr>
            </w:pPr>
            <w:r w:rsidRPr="002D6D9E">
              <w:rPr>
                <w:sz w:val="28"/>
                <w:szCs w:val="28"/>
              </w:rPr>
              <w:t xml:space="preserve">ОУО в стадии </w:t>
            </w:r>
            <w:r w:rsidRPr="002D6D9E">
              <w:rPr>
                <w:sz w:val="28"/>
                <w:szCs w:val="28"/>
                <w:lang w:val="en-US"/>
              </w:rPr>
              <w:t>III</w:t>
            </w:r>
            <w:r w:rsidRPr="002D6D9E">
              <w:rPr>
                <w:sz w:val="28"/>
                <w:szCs w:val="28"/>
              </w:rPr>
              <w:t>-</w:t>
            </w:r>
            <w:r w:rsidRPr="002D6D9E">
              <w:rPr>
                <w:sz w:val="28"/>
                <w:szCs w:val="28"/>
                <w:lang w:val="en-US"/>
              </w:rPr>
              <w:t>IV</w:t>
            </w:r>
            <w:r w:rsidRPr="002D6D9E">
              <w:rPr>
                <w:sz w:val="28"/>
                <w:szCs w:val="28"/>
              </w:rPr>
              <w:t xml:space="preserve"> 81%</w:t>
            </w:r>
          </w:p>
        </w:tc>
        <w:tc>
          <w:tcPr>
            <w:tcW w:w="4961" w:type="dxa"/>
            <w:shd w:val="clear" w:color="auto" w:fill="auto"/>
          </w:tcPr>
          <w:p w:rsidR="002D6D9E" w:rsidRPr="00A93FCF" w:rsidRDefault="002D6D9E" w:rsidP="00393032">
            <w:pPr>
              <w:rPr>
                <w:sz w:val="28"/>
                <w:szCs w:val="28"/>
              </w:rPr>
            </w:pPr>
            <w:r w:rsidRPr="002D6D9E">
              <w:rPr>
                <w:sz w:val="28"/>
                <w:szCs w:val="28"/>
              </w:rPr>
              <w:t>Миелосупрессия, повышен риск инфекционных осложнений</w:t>
            </w:r>
          </w:p>
        </w:tc>
      </w:tr>
      <w:tr w:rsidR="002D6D9E" w:rsidRPr="00A93FCF" w:rsidTr="002D6D9E">
        <w:tc>
          <w:tcPr>
            <w:tcW w:w="2448" w:type="dxa"/>
            <w:shd w:val="clear" w:color="auto" w:fill="auto"/>
          </w:tcPr>
          <w:p w:rsidR="002D6D9E" w:rsidRPr="00A93FCF" w:rsidRDefault="002D6D9E" w:rsidP="00393032">
            <w:pPr>
              <w:rPr>
                <w:sz w:val="28"/>
                <w:szCs w:val="28"/>
              </w:rPr>
            </w:pPr>
            <w:r w:rsidRPr="00A93FCF">
              <w:rPr>
                <w:sz w:val="28"/>
                <w:szCs w:val="28"/>
              </w:rPr>
              <w:t>Пегилированный липосомальный доксорубицин</w:t>
            </w:r>
          </w:p>
        </w:tc>
        <w:tc>
          <w:tcPr>
            <w:tcW w:w="2622" w:type="dxa"/>
            <w:shd w:val="clear" w:color="auto" w:fill="auto"/>
          </w:tcPr>
          <w:p w:rsidR="002D6D9E" w:rsidRPr="00A93FCF" w:rsidRDefault="002D6D9E" w:rsidP="00393032">
            <w:pPr>
              <w:rPr>
                <w:sz w:val="28"/>
                <w:szCs w:val="28"/>
              </w:rPr>
            </w:pPr>
            <w:r w:rsidRPr="00A93FCF">
              <w:rPr>
                <w:sz w:val="28"/>
                <w:szCs w:val="28"/>
              </w:rPr>
              <w:t xml:space="preserve">ОУО в стадии </w:t>
            </w:r>
            <w:r w:rsidRPr="00A93FCF">
              <w:rPr>
                <w:sz w:val="28"/>
                <w:szCs w:val="28"/>
                <w:lang w:val="en-US"/>
              </w:rPr>
              <w:t>IA</w:t>
            </w:r>
            <w:r w:rsidRPr="00A93FCF">
              <w:rPr>
                <w:sz w:val="28"/>
                <w:szCs w:val="28"/>
              </w:rPr>
              <w:t>-</w:t>
            </w:r>
            <w:r w:rsidRPr="00A93FCF">
              <w:rPr>
                <w:sz w:val="28"/>
                <w:szCs w:val="28"/>
                <w:lang w:val="en-US"/>
              </w:rPr>
              <w:t>IV</w:t>
            </w:r>
            <w:r w:rsidRPr="00A93FCF">
              <w:rPr>
                <w:sz w:val="28"/>
                <w:szCs w:val="28"/>
              </w:rPr>
              <w:t xml:space="preserve"> 88%</w:t>
            </w:r>
          </w:p>
        </w:tc>
        <w:tc>
          <w:tcPr>
            <w:tcW w:w="4961" w:type="dxa"/>
            <w:shd w:val="clear" w:color="auto" w:fill="auto"/>
          </w:tcPr>
          <w:p w:rsidR="002D6D9E" w:rsidRPr="00A93FCF" w:rsidRDefault="002D6D9E" w:rsidP="00393032">
            <w:pPr>
              <w:rPr>
                <w:sz w:val="28"/>
                <w:szCs w:val="28"/>
              </w:rPr>
            </w:pPr>
            <w:r w:rsidRPr="00A93FCF">
              <w:rPr>
                <w:sz w:val="28"/>
                <w:szCs w:val="28"/>
              </w:rPr>
              <w:t>Хорошо переносится, вводится в дозе 30 мг/м</w:t>
            </w:r>
            <w:r w:rsidRPr="00A93FCF">
              <w:rPr>
                <w:sz w:val="28"/>
                <w:szCs w:val="28"/>
                <w:vertAlign w:val="superscript"/>
              </w:rPr>
              <w:t>2</w:t>
            </w:r>
            <w:r w:rsidRPr="00A93FCF">
              <w:rPr>
                <w:sz w:val="28"/>
                <w:szCs w:val="28"/>
              </w:rPr>
              <w:t xml:space="preserve"> в/в</w:t>
            </w:r>
          </w:p>
        </w:tc>
      </w:tr>
      <w:tr w:rsidR="002D6D9E" w:rsidRPr="00A93FCF" w:rsidTr="002D6D9E">
        <w:tc>
          <w:tcPr>
            <w:tcW w:w="2448" w:type="dxa"/>
            <w:shd w:val="clear" w:color="auto" w:fill="auto"/>
          </w:tcPr>
          <w:p w:rsidR="002D6D9E" w:rsidRPr="00A93FCF" w:rsidRDefault="002D6D9E" w:rsidP="00393032">
            <w:pPr>
              <w:rPr>
                <w:sz w:val="28"/>
                <w:szCs w:val="28"/>
              </w:rPr>
            </w:pPr>
            <w:r w:rsidRPr="00A93FCF">
              <w:rPr>
                <w:sz w:val="28"/>
                <w:szCs w:val="28"/>
              </w:rPr>
              <w:t>Пентостатин</w:t>
            </w:r>
          </w:p>
        </w:tc>
        <w:tc>
          <w:tcPr>
            <w:tcW w:w="2622" w:type="dxa"/>
            <w:shd w:val="clear" w:color="auto" w:fill="auto"/>
          </w:tcPr>
          <w:p w:rsidR="002D6D9E" w:rsidRPr="00A93FCF" w:rsidRDefault="002D6D9E" w:rsidP="00393032">
            <w:pPr>
              <w:rPr>
                <w:sz w:val="28"/>
                <w:szCs w:val="28"/>
              </w:rPr>
            </w:pPr>
            <w:r w:rsidRPr="00A93FCF">
              <w:rPr>
                <w:sz w:val="28"/>
                <w:szCs w:val="28"/>
              </w:rPr>
              <w:t xml:space="preserve">ОУО в стадии </w:t>
            </w:r>
            <w:r w:rsidRPr="00A93FCF">
              <w:rPr>
                <w:sz w:val="28"/>
                <w:szCs w:val="28"/>
                <w:lang w:val="en-US"/>
              </w:rPr>
              <w:t>IIB</w:t>
            </w:r>
            <w:r w:rsidRPr="00A93FCF">
              <w:rPr>
                <w:sz w:val="28"/>
                <w:szCs w:val="28"/>
              </w:rPr>
              <w:t xml:space="preserve"> 75%</w:t>
            </w:r>
          </w:p>
          <w:p w:rsidR="002D6D9E" w:rsidRPr="00A93FCF" w:rsidRDefault="002D6D9E" w:rsidP="00393032">
            <w:pPr>
              <w:rPr>
                <w:sz w:val="28"/>
                <w:szCs w:val="28"/>
              </w:rPr>
            </w:pPr>
            <w:r w:rsidRPr="00A93FCF">
              <w:rPr>
                <w:sz w:val="28"/>
                <w:szCs w:val="28"/>
                <w:lang w:val="en-US"/>
              </w:rPr>
              <w:t>III</w:t>
            </w:r>
            <w:r w:rsidRPr="00A93FCF">
              <w:rPr>
                <w:sz w:val="28"/>
                <w:szCs w:val="28"/>
              </w:rPr>
              <w:t xml:space="preserve"> – 58%, </w:t>
            </w:r>
            <w:r w:rsidRPr="00A93FCF">
              <w:rPr>
                <w:sz w:val="28"/>
                <w:szCs w:val="28"/>
                <w:lang w:val="en-US"/>
              </w:rPr>
              <w:t>IV</w:t>
            </w:r>
            <w:r w:rsidRPr="00A93FCF">
              <w:rPr>
                <w:sz w:val="28"/>
                <w:szCs w:val="28"/>
              </w:rPr>
              <w:t xml:space="preserve"> – 50%</w:t>
            </w:r>
          </w:p>
        </w:tc>
        <w:tc>
          <w:tcPr>
            <w:tcW w:w="4961" w:type="dxa"/>
            <w:shd w:val="clear" w:color="auto" w:fill="auto"/>
          </w:tcPr>
          <w:p w:rsidR="002D6D9E" w:rsidRPr="00A93FCF" w:rsidRDefault="002D6D9E" w:rsidP="00393032">
            <w:pPr>
              <w:rPr>
                <w:sz w:val="28"/>
                <w:szCs w:val="28"/>
              </w:rPr>
            </w:pPr>
            <w:r w:rsidRPr="00A93FCF">
              <w:rPr>
                <w:sz w:val="28"/>
                <w:szCs w:val="28"/>
              </w:rPr>
              <w:t>Рекомендован для лечения СС, требуется продолжительная терапия, лимфопения</w:t>
            </w:r>
          </w:p>
        </w:tc>
      </w:tr>
      <w:tr w:rsidR="002D6D9E" w:rsidRPr="00A93FCF" w:rsidTr="002D6D9E">
        <w:tc>
          <w:tcPr>
            <w:tcW w:w="2448" w:type="dxa"/>
            <w:shd w:val="clear" w:color="auto" w:fill="auto"/>
          </w:tcPr>
          <w:p w:rsidR="002D6D9E" w:rsidRPr="00A93FCF" w:rsidRDefault="002D6D9E" w:rsidP="00393032">
            <w:pPr>
              <w:rPr>
                <w:sz w:val="28"/>
                <w:szCs w:val="28"/>
              </w:rPr>
            </w:pPr>
            <w:r w:rsidRPr="00A93FCF">
              <w:rPr>
                <w:sz w:val="28"/>
                <w:szCs w:val="28"/>
              </w:rPr>
              <w:t>Фл</w:t>
            </w:r>
            <w:r>
              <w:rPr>
                <w:sz w:val="28"/>
                <w:szCs w:val="28"/>
              </w:rPr>
              <w:t>у</w:t>
            </w:r>
            <w:r w:rsidRPr="00A93FCF">
              <w:rPr>
                <w:sz w:val="28"/>
                <w:szCs w:val="28"/>
              </w:rPr>
              <w:t>дарабин</w:t>
            </w:r>
            <w:r w:rsidRPr="00D1126B">
              <w:rPr>
                <w:sz w:val="28"/>
                <w:szCs w:val="28"/>
              </w:rPr>
              <w:t xml:space="preserve"> + </w:t>
            </w:r>
            <w:r w:rsidRPr="00A93FCF">
              <w:rPr>
                <w:sz w:val="28"/>
                <w:szCs w:val="28"/>
                <w:lang w:val="en-US"/>
              </w:rPr>
              <w:t>IFN</w:t>
            </w:r>
            <w:r w:rsidRPr="00D1126B">
              <w:rPr>
                <w:sz w:val="28"/>
                <w:szCs w:val="28"/>
              </w:rPr>
              <w:t>-</w:t>
            </w:r>
            <w:r w:rsidRPr="00A93FCF">
              <w:rPr>
                <w:sz w:val="28"/>
                <w:szCs w:val="28"/>
              </w:rPr>
              <w:t>α</w:t>
            </w:r>
          </w:p>
        </w:tc>
        <w:tc>
          <w:tcPr>
            <w:tcW w:w="2622" w:type="dxa"/>
            <w:shd w:val="clear" w:color="auto" w:fill="auto"/>
          </w:tcPr>
          <w:p w:rsidR="002D6D9E" w:rsidRPr="00A93FCF" w:rsidRDefault="002D6D9E" w:rsidP="00393032">
            <w:pPr>
              <w:rPr>
                <w:sz w:val="28"/>
                <w:szCs w:val="28"/>
              </w:rPr>
            </w:pPr>
            <w:r w:rsidRPr="00A93FCF">
              <w:rPr>
                <w:sz w:val="28"/>
                <w:szCs w:val="28"/>
              </w:rPr>
              <w:t xml:space="preserve">ОУО в стадии </w:t>
            </w:r>
            <w:r w:rsidRPr="00A93FCF">
              <w:rPr>
                <w:sz w:val="28"/>
                <w:szCs w:val="28"/>
                <w:lang w:val="en-US"/>
              </w:rPr>
              <w:t>IIB</w:t>
            </w:r>
            <w:r w:rsidRPr="00A93FCF">
              <w:rPr>
                <w:sz w:val="28"/>
                <w:szCs w:val="28"/>
              </w:rPr>
              <w:t>-</w:t>
            </w:r>
            <w:r w:rsidRPr="00A93FCF">
              <w:rPr>
                <w:sz w:val="28"/>
                <w:szCs w:val="28"/>
                <w:lang w:val="en-US"/>
              </w:rPr>
              <w:t>III</w:t>
            </w:r>
            <w:r w:rsidRPr="00A93FCF">
              <w:rPr>
                <w:sz w:val="28"/>
                <w:szCs w:val="28"/>
              </w:rPr>
              <w:t xml:space="preserve"> 58%</w:t>
            </w:r>
          </w:p>
          <w:p w:rsidR="002D6D9E" w:rsidRPr="00A93FCF" w:rsidRDefault="002D6D9E" w:rsidP="00393032">
            <w:pPr>
              <w:rPr>
                <w:sz w:val="28"/>
                <w:szCs w:val="28"/>
                <w:lang w:val="en-US"/>
              </w:rPr>
            </w:pPr>
            <w:r w:rsidRPr="00A93FCF">
              <w:rPr>
                <w:sz w:val="28"/>
                <w:szCs w:val="28"/>
                <w:lang w:val="en-US"/>
              </w:rPr>
              <w:lastRenderedPageBreak/>
              <w:t>IVB – 40%</w:t>
            </w:r>
          </w:p>
        </w:tc>
        <w:tc>
          <w:tcPr>
            <w:tcW w:w="4961" w:type="dxa"/>
            <w:shd w:val="clear" w:color="auto" w:fill="auto"/>
          </w:tcPr>
          <w:p w:rsidR="002D6D9E" w:rsidRPr="00A93FCF" w:rsidRDefault="002D6D9E" w:rsidP="00393032">
            <w:pPr>
              <w:rPr>
                <w:sz w:val="28"/>
                <w:szCs w:val="28"/>
              </w:rPr>
            </w:pPr>
            <w:r w:rsidRPr="00A93FCF">
              <w:rPr>
                <w:sz w:val="28"/>
                <w:szCs w:val="28"/>
              </w:rPr>
              <w:lastRenderedPageBreak/>
              <w:t>Нейтропения</w:t>
            </w:r>
          </w:p>
        </w:tc>
      </w:tr>
      <w:tr w:rsidR="002D6D9E" w:rsidRPr="00A93FCF" w:rsidTr="002D6D9E">
        <w:tc>
          <w:tcPr>
            <w:tcW w:w="2448" w:type="dxa"/>
            <w:shd w:val="clear" w:color="auto" w:fill="auto"/>
          </w:tcPr>
          <w:p w:rsidR="002D6D9E" w:rsidRPr="00A93FCF" w:rsidRDefault="002D6D9E" w:rsidP="00393032">
            <w:pPr>
              <w:rPr>
                <w:sz w:val="28"/>
                <w:szCs w:val="28"/>
              </w:rPr>
            </w:pPr>
            <w:r>
              <w:rPr>
                <w:sz w:val="28"/>
                <w:szCs w:val="28"/>
              </w:rPr>
              <w:lastRenderedPageBreak/>
              <w:t>Флу</w:t>
            </w:r>
            <w:r w:rsidRPr="00A93FCF">
              <w:rPr>
                <w:sz w:val="28"/>
                <w:szCs w:val="28"/>
              </w:rPr>
              <w:t>дарабин+ циклофосфамид</w:t>
            </w:r>
          </w:p>
        </w:tc>
        <w:tc>
          <w:tcPr>
            <w:tcW w:w="2622" w:type="dxa"/>
            <w:shd w:val="clear" w:color="auto" w:fill="auto"/>
          </w:tcPr>
          <w:p w:rsidR="002D6D9E" w:rsidRPr="00A93FCF" w:rsidRDefault="002D6D9E" w:rsidP="00393032">
            <w:pPr>
              <w:rPr>
                <w:sz w:val="28"/>
                <w:szCs w:val="28"/>
              </w:rPr>
            </w:pPr>
            <w:r w:rsidRPr="00A93FCF">
              <w:rPr>
                <w:sz w:val="28"/>
                <w:szCs w:val="28"/>
              </w:rPr>
              <w:t xml:space="preserve">ОУО в стадии </w:t>
            </w:r>
            <w:r w:rsidRPr="00A93FCF">
              <w:rPr>
                <w:sz w:val="28"/>
                <w:szCs w:val="28"/>
                <w:lang w:val="en-US"/>
              </w:rPr>
              <w:t>IIB</w:t>
            </w:r>
            <w:r w:rsidRPr="00A93FCF">
              <w:rPr>
                <w:sz w:val="28"/>
                <w:szCs w:val="28"/>
              </w:rPr>
              <w:t>-</w:t>
            </w:r>
            <w:r w:rsidRPr="00A93FCF">
              <w:rPr>
                <w:sz w:val="28"/>
                <w:szCs w:val="28"/>
                <w:lang w:val="en-US"/>
              </w:rPr>
              <w:t>III</w:t>
            </w:r>
            <w:r w:rsidRPr="00A93FCF">
              <w:rPr>
                <w:sz w:val="28"/>
                <w:szCs w:val="28"/>
              </w:rPr>
              <w:t xml:space="preserve"> 55%</w:t>
            </w:r>
          </w:p>
        </w:tc>
        <w:tc>
          <w:tcPr>
            <w:tcW w:w="4961" w:type="dxa"/>
            <w:shd w:val="clear" w:color="auto" w:fill="auto"/>
          </w:tcPr>
          <w:p w:rsidR="002D6D9E" w:rsidRPr="00A93FCF" w:rsidRDefault="002D6D9E" w:rsidP="00393032">
            <w:pPr>
              <w:rPr>
                <w:sz w:val="28"/>
                <w:szCs w:val="28"/>
              </w:rPr>
            </w:pPr>
            <w:r w:rsidRPr="00A93FCF">
              <w:rPr>
                <w:sz w:val="28"/>
                <w:szCs w:val="28"/>
              </w:rPr>
              <w:t>Лимфопения и пролонгированная миелосупрессия</w:t>
            </w:r>
          </w:p>
        </w:tc>
      </w:tr>
      <w:tr w:rsidR="002D6D9E" w:rsidRPr="00A93FCF" w:rsidTr="002D6D9E">
        <w:tc>
          <w:tcPr>
            <w:tcW w:w="2448" w:type="dxa"/>
            <w:shd w:val="clear" w:color="auto" w:fill="auto"/>
          </w:tcPr>
          <w:p w:rsidR="002D6D9E" w:rsidRPr="00A93FCF" w:rsidRDefault="002D6D9E" w:rsidP="00393032">
            <w:pPr>
              <w:rPr>
                <w:sz w:val="28"/>
                <w:szCs w:val="28"/>
              </w:rPr>
            </w:pPr>
            <w:r w:rsidRPr="00A93FCF">
              <w:rPr>
                <w:sz w:val="28"/>
                <w:szCs w:val="28"/>
              </w:rPr>
              <w:t>Гемцитабин</w:t>
            </w:r>
          </w:p>
        </w:tc>
        <w:tc>
          <w:tcPr>
            <w:tcW w:w="2622" w:type="dxa"/>
            <w:shd w:val="clear" w:color="auto" w:fill="auto"/>
          </w:tcPr>
          <w:p w:rsidR="002D6D9E" w:rsidRPr="00A93FCF" w:rsidRDefault="002D6D9E" w:rsidP="00393032">
            <w:pPr>
              <w:rPr>
                <w:sz w:val="28"/>
                <w:szCs w:val="28"/>
              </w:rPr>
            </w:pPr>
            <w:r w:rsidRPr="00A93FCF">
              <w:rPr>
                <w:sz w:val="28"/>
                <w:szCs w:val="28"/>
              </w:rPr>
              <w:t xml:space="preserve">ОУО в стадии </w:t>
            </w:r>
            <w:r w:rsidRPr="00A93FCF">
              <w:rPr>
                <w:sz w:val="28"/>
                <w:szCs w:val="28"/>
                <w:lang w:val="en-US"/>
              </w:rPr>
              <w:t>IIB</w:t>
            </w:r>
            <w:r w:rsidRPr="00A93FCF">
              <w:rPr>
                <w:sz w:val="28"/>
                <w:szCs w:val="28"/>
              </w:rPr>
              <w:t>-</w:t>
            </w:r>
            <w:r w:rsidRPr="00A93FCF">
              <w:rPr>
                <w:sz w:val="28"/>
                <w:szCs w:val="28"/>
                <w:lang w:val="en-US"/>
              </w:rPr>
              <w:t>III</w:t>
            </w:r>
            <w:r w:rsidRPr="00A93FCF">
              <w:rPr>
                <w:sz w:val="28"/>
                <w:szCs w:val="28"/>
              </w:rPr>
              <w:t xml:space="preserve"> 70%</w:t>
            </w:r>
          </w:p>
        </w:tc>
        <w:tc>
          <w:tcPr>
            <w:tcW w:w="4961" w:type="dxa"/>
            <w:shd w:val="clear" w:color="auto" w:fill="auto"/>
          </w:tcPr>
          <w:p w:rsidR="002D6D9E" w:rsidRPr="00A93FCF" w:rsidRDefault="002D6D9E" w:rsidP="00393032">
            <w:pPr>
              <w:rPr>
                <w:sz w:val="28"/>
                <w:szCs w:val="28"/>
              </w:rPr>
            </w:pPr>
            <w:r w:rsidRPr="00A93FCF">
              <w:rPr>
                <w:sz w:val="28"/>
                <w:szCs w:val="28"/>
              </w:rPr>
              <w:t>Нейтропения</w:t>
            </w:r>
          </w:p>
        </w:tc>
      </w:tr>
    </w:tbl>
    <w:p w:rsidR="002D6D9E" w:rsidRPr="00A93FCF" w:rsidRDefault="002D6D9E" w:rsidP="002D6D9E">
      <w:pPr>
        <w:ind w:firstLine="360"/>
        <w:rPr>
          <w:sz w:val="28"/>
          <w:szCs w:val="28"/>
        </w:rPr>
      </w:pPr>
      <w:r>
        <w:rPr>
          <w:sz w:val="28"/>
          <w:szCs w:val="28"/>
        </w:rPr>
        <w:t>*</w:t>
      </w:r>
      <w:r w:rsidRPr="00A93FCF">
        <w:rPr>
          <w:sz w:val="28"/>
          <w:szCs w:val="28"/>
        </w:rPr>
        <w:t>ОУО  - общий уровень ответа на лечение</w:t>
      </w:r>
    </w:p>
    <w:p w:rsidR="002D6D9E" w:rsidRPr="00D1126B" w:rsidRDefault="002D6D9E" w:rsidP="002D6D9E">
      <w:pPr>
        <w:rPr>
          <w:b/>
          <w:sz w:val="28"/>
          <w:szCs w:val="28"/>
        </w:rPr>
      </w:pPr>
      <w:r w:rsidRPr="00D1126B">
        <w:rPr>
          <w:b/>
          <w:sz w:val="28"/>
          <w:szCs w:val="28"/>
        </w:rPr>
        <w:t>Критерии эффективности  лечения</w:t>
      </w:r>
    </w:p>
    <w:p w:rsidR="002D6D9E" w:rsidRPr="00A93FCF" w:rsidRDefault="002D6D9E" w:rsidP="002D6D9E">
      <w:pPr>
        <w:ind w:firstLine="360"/>
        <w:jc w:val="both"/>
        <w:rPr>
          <w:sz w:val="28"/>
          <w:szCs w:val="28"/>
        </w:rPr>
      </w:pPr>
      <w:r w:rsidRPr="00A93FCF">
        <w:rPr>
          <w:sz w:val="28"/>
          <w:szCs w:val="28"/>
        </w:rPr>
        <w:tab/>
      </w:r>
      <w:r w:rsidRPr="00A93FCF">
        <w:rPr>
          <w:sz w:val="28"/>
          <w:szCs w:val="28"/>
          <w:lang w:val="en-US"/>
        </w:rPr>
        <w:t>ISCL</w:t>
      </w:r>
      <w:r w:rsidRPr="00A93FCF">
        <w:rPr>
          <w:sz w:val="28"/>
          <w:szCs w:val="28"/>
        </w:rPr>
        <w:t xml:space="preserve">, </w:t>
      </w:r>
      <w:r w:rsidRPr="00A93FCF">
        <w:rPr>
          <w:sz w:val="28"/>
          <w:szCs w:val="28"/>
          <w:lang w:val="en-US"/>
        </w:rPr>
        <w:t>EORTC</w:t>
      </w:r>
      <w:r w:rsidRPr="00A93FCF">
        <w:rPr>
          <w:sz w:val="28"/>
          <w:szCs w:val="28"/>
        </w:rPr>
        <w:t xml:space="preserve"> и Американским консорциумом по кожным лимфомам (</w:t>
      </w:r>
      <w:r w:rsidRPr="00A93FCF">
        <w:rPr>
          <w:sz w:val="28"/>
          <w:szCs w:val="28"/>
          <w:lang w:val="en-US"/>
        </w:rPr>
        <w:t>USCLC</w:t>
      </w:r>
      <w:r w:rsidRPr="00A93FCF">
        <w:rPr>
          <w:sz w:val="28"/>
          <w:szCs w:val="28"/>
        </w:rPr>
        <w:t>) были предложены следующие критерии ответа на лечение:</w:t>
      </w:r>
    </w:p>
    <w:p w:rsidR="002D6D9E" w:rsidRPr="00A93FCF" w:rsidRDefault="002D6D9E" w:rsidP="002D6D9E">
      <w:pPr>
        <w:numPr>
          <w:ilvl w:val="0"/>
          <w:numId w:val="22"/>
        </w:numPr>
        <w:jc w:val="both"/>
        <w:rPr>
          <w:sz w:val="28"/>
          <w:szCs w:val="28"/>
        </w:rPr>
      </w:pPr>
      <w:r w:rsidRPr="00A93FCF">
        <w:rPr>
          <w:sz w:val="28"/>
          <w:szCs w:val="28"/>
        </w:rPr>
        <w:t>Кожный покров</w:t>
      </w:r>
    </w:p>
    <w:p w:rsidR="002D6D9E" w:rsidRPr="00A93FCF" w:rsidRDefault="002D6D9E" w:rsidP="002D6D9E">
      <w:pPr>
        <w:jc w:val="both"/>
        <w:rPr>
          <w:sz w:val="28"/>
          <w:szCs w:val="28"/>
        </w:rPr>
      </w:pPr>
      <w:r w:rsidRPr="00EE3155">
        <w:rPr>
          <w:i/>
          <w:sz w:val="28"/>
          <w:szCs w:val="28"/>
        </w:rPr>
        <w:t xml:space="preserve">Полная ремиссия (ПР): </w:t>
      </w:r>
      <w:r w:rsidRPr="00A93FCF">
        <w:rPr>
          <w:sz w:val="28"/>
          <w:szCs w:val="28"/>
        </w:rPr>
        <w:t>100% разрешения высыпаний.</w:t>
      </w:r>
    </w:p>
    <w:p w:rsidR="002D6D9E" w:rsidRPr="00A93FCF" w:rsidRDefault="002D6D9E" w:rsidP="002D6D9E">
      <w:pPr>
        <w:jc w:val="both"/>
        <w:rPr>
          <w:sz w:val="28"/>
          <w:szCs w:val="28"/>
        </w:rPr>
      </w:pPr>
      <w:r w:rsidRPr="00EE3155">
        <w:rPr>
          <w:i/>
          <w:sz w:val="28"/>
          <w:szCs w:val="28"/>
        </w:rPr>
        <w:t>Частичная ремиссия (ЧР):</w:t>
      </w:r>
      <w:r w:rsidRPr="00A93FCF">
        <w:rPr>
          <w:sz w:val="28"/>
          <w:szCs w:val="28"/>
        </w:rPr>
        <w:t xml:space="preserve"> 50%-99% разрешения высыпаний от исходного уровня, отсутствие появления новых узлов (Т</w:t>
      </w:r>
      <w:r w:rsidRPr="00A93FCF">
        <w:rPr>
          <w:sz w:val="28"/>
          <w:szCs w:val="28"/>
          <w:vertAlign w:val="subscript"/>
        </w:rPr>
        <w:t>3</w:t>
      </w:r>
      <w:r w:rsidRPr="00A93FCF">
        <w:rPr>
          <w:sz w:val="28"/>
          <w:szCs w:val="28"/>
        </w:rPr>
        <w:t>) у пациентов с Т</w:t>
      </w:r>
      <w:r w:rsidRPr="00A93FCF">
        <w:rPr>
          <w:sz w:val="28"/>
          <w:szCs w:val="28"/>
          <w:vertAlign w:val="subscript"/>
        </w:rPr>
        <w:t>1</w:t>
      </w:r>
      <w:r w:rsidRPr="00A93FCF">
        <w:rPr>
          <w:sz w:val="28"/>
          <w:szCs w:val="28"/>
        </w:rPr>
        <w:t>, Т</w:t>
      </w:r>
      <w:r w:rsidRPr="00A93FCF">
        <w:rPr>
          <w:sz w:val="28"/>
          <w:szCs w:val="28"/>
          <w:vertAlign w:val="subscript"/>
        </w:rPr>
        <w:t>2</w:t>
      </w:r>
      <w:r w:rsidRPr="00A93FCF">
        <w:rPr>
          <w:sz w:val="28"/>
          <w:szCs w:val="28"/>
        </w:rPr>
        <w:t xml:space="preserve"> или Т</w:t>
      </w:r>
      <w:r w:rsidRPr="00A93FCF">
        <w:rPr>
          <w:sz w:val="28"/>
          <w:szCs w:val="28"/>
          <w:vertAlign w:val="subscript"/>
        </w:rPr>
        <w:t>4</w:t>
      </w:r>
      <w:r w:rsidRPr="00A93FCF">
        <w:rPr>
          <w:sz w:val="28"/>
          <w:szCs w:val="28"/>
        </w:rPr>
        <w:t xml:space="preserve"> стадиями.</w:t>
      </w:r>
    </w:p>
    <w:p w:rsidR="002D6D9E" w:rsidRPr="00A93FCF" w:rsidRDefault="002D6D9E" w:rsidP="002D6D9E">
      <w:pPr>
        <w:jc w:val="both"/>
        <w:rPr>
          <w:sz w:val="28"/>
          <w:szCs w:val="28"/>
        </w:rPr>
      </w:pPr>
      <w:r w:rsidRPr="00EE3155">
        <w:rPr>
          <w:i/>
          <w:sz w:val="28"/>
          <w:szCs w:val="28"/>
        </w:rPr>
        <w:t>Стабилизация</w:t>
      </w:r>
      <w:r w:rsidRPr="00A93FCF">
        <w:rPr>
          <w:sz w:val="28"/>
          <w:szCs w:val="28"/>
        </w:rPr>
        <w:t xml:space="preserve"> заболевания: От </w:t>
      </w:r>
      <w:r>
        <w:rPr>
          <w:sz w:val="28"/>
          <w:szCs w:val="28"/>
        </w:rPr>
        <w:t xml:space="preserve">менее </w:t>
      </w:r>
      <w:r w:rsidRPr="00A93FCF">
        <w:rPr>
          <w:sz w:val="28"/>
          <w:szCs w:val="28"/>
        </w:rPr>
        <w:t xml:space="preserve">25% увеличения до </w:t>
      </w:r>
      <w:r>
        <w:rPr>
          <w:sz w:val="28"/>
          <w:szCs w:val="28"/>
        </w:rPr>
        <w:t xml:space="preserve">менее </w:t>
      </w:r>
      <w:r w:rsidRPr="00A93FCF">
        <w:rPr>
          <w:sz w:val="28"/>
          <w:szCs w:val="28"/>
        </w:rPr>
        <w:t>50% разрешения высыпаний от исходного уровня, отсутствие появления новых узлов (Т</w:t>
      </w:r>
      <w:r w:rsidRPr="00A93FCF">
        <w:rPr>
          <w:sz w:val="28"/>
          <w:szCs w:val="28"/>
          <w:vertAlign w:val="subscript"/>
        </w:rPr>
        <w:t>3</w:t>
      </w:r>
      <w:r w:rsidRPr="00A93FCF">
        <w:rPr>
          <w:sz w:val="28"/>
          <w:szCs w:val="28"/>
        </w:rPr>
        <w:t>) у пациентов с Т</w:t>
      </w:r>
      <w:r w:rsidRPr="00A93FCF">
        <w:rPr>
          <w:sz w:val="28"/>
          <w:szCs w:val="28"/>
          <w:vertAlign w:val="subscript"/>
        </w:rPr>
        <w:t>1</w:t>
      </w:r>
      <w:r w:rsidRPr="00A93FCF">
        <w:rPr>
          <w:sz w:val="28"/>
          <w:szCs w:val="28"/>
        </w:rPr>
        <w:t>, Т</w:t>
      </w:r>
      <w:r w:rsidRPr="00A93FCF">
        <w:rPr>
          <w:sz w:val="28"/>
          <w:szCs w:val="28"/>
          <w:vertAlign w:val="subscript"/>
        </w:rPr>
        <w:t>2</w:t>
      </w:r>
      <w:r w:rsidRPr="00A93FCF">
        <w:rPr>
          <w:sz w:val="28"/>
          <w:szCs w:val="28"/>
        </w:rPr>
        <w:t xml:space="preserve"> или Т</w:t>
      </w:r>
      <w:r w:rsidRPr="00A93FCF">
        <w:rPr>
          <w:sz w:val="28"/>
          <w:szCs w:val="28"/>
          <w:vertAlign w:val="subscript"/>
        </w:rPr>
        <w:t>4</w:t>
      </w:r>
      <w:r w:rsidRPr="00A93FCF">
        <w:rPr>
          <w:sz w:val="28"/>
          <w:szCs w:val="28"/>
        </w:rPr>
        <w:t xml:space="preserve"> стадиями.</w:t>
      </w:r>
    </w:p>
    <w:p w:rsidR="002D6D9E" w:rsidRPr="00A93FCF" w:rsidRDefault="002D6D9E" w:rsidP="002D6D9E">
      <w:pPr>
        <w:jc w:val="both"/>
        <w:rPr>
          <w:sz w:val="28"/>
          <w:szCs w:val="28"/>
        </w:rPr>
      </w:pPr>
      <w:r w:rsidRPr="00EE3155">
        <w:rPr>
          <w:i/>
          <w:sz w:val="28"/>
          <w:szCs w:val="28"/>
        </w:rPr>
        <w:t>Прогрессирование</w:t>
      </w:r>
      <w:r w:rsidRPr="00A93FCF">
        <w:rPr>
          <w:sz w:val="28"/>
          <w:szCs w:val="28"/>
        </w:rPr>
        <w:t xml:space="preserve"> заболевания: 25%</w:t>
      </w:r>
      <w:r>
        <w:rPr>
          <w:sz w:val="28"/>
          <w:szCs w:val="28"/>
        </w:rPr>
        <w:t xml:space="preserve"> и более</w:t>
      </w:r>
      <w:r w:rsidRPr="00A93FCF">
        <w:rPr>
          <w:sz w:val="28"/>
          <w:szCs w:val="28"/>
        </w:rPr>
        <w:t xml:space="preserve"> увеличения высыпаний от исходного уровня; или появление новых узлов (Т</w:t>
      </w:r>
      <w:r w:rsidRPr="00A93FCF">
        <w:rPr>
          <w:sz w:val="28"/>
          <w:szCs w:val="28"/>
          <w:vertAlign w:val="subscript"/>
        </w:rPr>
        <w:t>3</w:t>
      </w:r>
      <w:r w:rsidRPr="00A93FCF">
        <w:rPr>
          <w:sz w:val="28"/>
          <w:szCs w:val="28"/>
        </w:rPr>
        <w:t>) у пациентов с Т</w:t>
      </w:r>
      <w:r w:rsidRPr="00A93FCF">
        <w:rPr>
          <w:sz w:val="28"/>
          <w:szCs w:val="28"/>
          <w:vertAlign w:val="subscript"/>
        </w:rPr>
        <w:t>1</w:t>
      </w:r>
      <w:r w:rsidRPr="00A93FCF">
        <w:rPr>
          <w:sz w:val="28"/>
          <w:szCs w:val="28"/>
        </w:rPr>
        <w:t>, Т</w:t>
      </w:r>
      <w:r w:rsidRPr="00A93FCF">
        <w:rPr>
          <w:sz w:val="28"/>
          <w:szCs w:val="28"/>
          <w:vertAlign w:val="subscript"/>
        </w:rPr>
        <w:t>2</w:t>
      </w:r>
      <w:r w:rsidRPr="00A93FCF">
        <w:rPr>
          <w:sz w:val="28"/>
          <w:szCs w:val="28"/>
        </w:rPr>
        <w:t xml:space="preserve"> или Т</w:t>
      </w:r>
      <w:r w:rsidRPr="00A93FCF">
        <w:rPr>
          <w:sz w:val="28"/>
          <w:szCs w:val="28"/>
          <w:vertAlign w:val="subscript"/>
        </w:rPr>
        <w:t>4</w:t>
      </w:r>
      <w:r w:rsidRPr="00A93FCF">
        <w:rPr>
          <w:sz w:val="28"/>
          <w:szCs w:val="28"/>
        </w:rPr>
        <w:t xml:space="preserve"> стадиями; или отсутствие ответа – увеличение высыпаний от наименьшего уровня на 50% от исходного уровня у больных с достигнутой ПР или ЧР.</w:t>
      </w:r>
    </w:p>
    <w:p w:rsidR="002D6D9E" w:rsidRPr="00A93FCF" w:rsidRDefault="002D6D9E" w:rsidP="002D6D9E">
      <w:pPr>
        <w:jc w:val="both"/>
        <w:rPr>
          <w:sz w:val="28"/>
          <w:szCs w:val="28"/>
        </w:rPr>
      </w:pPr>
      <w:r w:rsidRPr="00EE3155">
        <w:rPr>
          <w:i/>
          <w:sz w:val="28"/>
          <w:szCs w:val="28"/>
        </w:rPr>
        <w:t>Рецидив</w:t>
      </w:r>
      <w:r w:rsidRPr="00A93FCF">
        <w:rPr>
          <w:sz w:val="28"/>
          <w:szCs w:val="28"/>
        </w:rPr>
        <w:t>: появление кожных высыпаний у пациентов в полной ремиссии.</w:t>
      </w:r>
    </w:p>
    <w:p w:rsidR="002D6D9E" w:rsidRPr="00A93FCF" w:rsidRDefault="002D6D9E" w:rsidP="002D6D9E">
      <w:pPr>
        <w:jc w:val="both"/>
        <w:rPr>
          <w:sz w:val="28"/>
          <w:szCs w:val="28"/>
        </w:rPr>
      </w:pPr>
    </w:p>
    <w:p w:rsidR="002D6D9E" w:rsidRPr="00A93FCF" w:rsidRDefault="002D6D9E" w:rsidP="002D6D9E">
      <w:pPr>
        <w:numPr>
          <w:ilvl w:val="0"/>
          <w:numId w:val="22"/>
        </w:numPr>
        <w:jc w:val="both"/>
        <w:rPr>
          <w:sz w:val="28"/>
          <w:szCs w:val="28"/>
        </w:rPr>
      </w:pPr>
      <w:r w:rsidRPr="00A93FCF">
        <w:rPr>
          <w:sz w:val="28"/>
          <w:szCs w:val="28"/>
        </w:rPr>
        <w:t>Лимфатические узлы</w:t>
      </w:r>
    </w:p>
    <w:p w:rsidR="002D6D9E" w:rsidRPr="00A93FCF" w:rsidRDefault="002D6D9E" w:rsidP="002D6D9E">
      <w:pPr>
        <w:jc w:val="both"/>
        <w:rPr>
          <w:sz w:val="28"/>
          <w:szCs w:val="28"/>
        </w:rPr>
      </w:pPr>
      <w:r w:rsidRPr="00EE3155">
        <w:rPr>
          <w:i/>
          <w:sz w:val="28"/>
          <w:szCs w:val="28"/>
        </w:rPr>
        <w:t>Полная ремиссия</w:t>
      </w:r>
      <w:r w:rsidRPr="00A93FCF">
        <w:rPr>
          <w:b/>
          <w:sz w:val="28"/>
          <w:szCs w:val="28"/>
        </w:rPr>
        <w:t xml:space="preserve">: </w:t>
      </w:r>
      <w:r w:rsidRPr="00A93FCF">
        <w:rPr>
          <w:sz w:val="28"/>
          <w:szCs w:val="28"/>
        </w:rPr>
        <w:t xml:space="preserve">все лимфатические узлы ≤1,5 см в наибольшем диаметре (длинная ось) или гистологически негативные, также </w:t>
      </w:r>
      <w:r>
        <w:rPr>
          <w:sz w:val="28"/>
          <w:szCs w:val="28"/>
        </w:rPr>
        <w:t>–</w:t>
      </w:r>
      <w:r w:rsidRPr="00A93FCF">
        <w:rPr>
          <w:sz w:val="28"/>
          <w:szCs w:val="28"/>
        </w:rPr>
        <w:t xml:space="preserve"> </w:t>
      </w:r>
      <w:r>
        <w:rPr>
          <w:sz w:val="28"/>
          <w:szCs w:val="28"/>
        </w:rPr>
        <w:t xml:space="preserve">лимфатические узлы </w:t>
      </w:r>
      <w:r w:rsidRPr="00A93FCF">
        <w:rPr>
          <w:sz w:val="28"/>
          <w:szCs w:val="28"/>
        </w:rPr>
        <w:t xml:space="preserve"> </w:t>
      </w:r>
      <w:r w:rsidRPr="00A93FCF">
        <w:rPr>
          <w:sz w:val="28"/>
          <w:szCs w:val="28"/>
          <w:lang w:val="en-US"/>
        </w:rPr>
        <w:t>N</w:t>
      </w:r>
      <w:r w:rsidRPr="00A93FCF">
        <w:rPr>
          <w:sz w:val="28"/>
          <w:szCs w:val="28"/>
          <w:vertAlign w:val="subscript"/>
        </w:rPr>
        <w:t>3</w:t>
      </w:r>
      <w:r w:rsidRPr="00A93FCF">
        <w:rPr>
          <w:sz w:val="28"/>
          <w:szCs w:val="28"/>
        </w:rPr>
        <w:t xml:space="preserve"> и </w:t>
      </w:r>
      <w:smartTag w:uri="urn:schemas-microsoft-com:office:smarttags" w:element="metricconverter">
        <w:smartTagPr>
          <w:attr w:name="ProductID" w:val="1,5 см"/>
        </w:smartTagPr>
        <w:r w:rsidRPr="00A93FCF">
          <w:rPr>
            <w:sz w:val="28"/>
            <w:szCs w:val="28"/>
          </w:rPr>
          <w:t>1,5 см</w:t>
        </w:r>
      </w:smartTag>
      <w:r>
        <w:rPr>
          <w:sz w:val="28"/>
          <w:szCs w:val="28"/>
        </w:rPr>
        <w:t xml:space="preserve"> и менее</w:t>
      </w:r>
      <w:r w:rsidRPr="00A93FCF">
        <w:rPr>
          <w:sz w:val="28"/>
          <w:szCs w:val="28"/>
        </w:rPr>
        <w:t xml:space="preserve"> в наибольшем диаметре и </w:t>
      </w:r>
      <w:r>
        <w:rPr>
          <w:sz w:val="28"/>
          <w:szCs w:val="28"/>
        </w:rPr>
        <w:t xml:space="preserve">более </w:t>
      </w:r>
      <w:smartTag w:uri="urn:schemas-microsoft-com:office:smarttags" w:element="metricconverter">
        <w:smartTagPr>
          <w:attr w:name="ProductID" w:val="1 см"/>
        </w:smartTagPr>
        <w:r w:rsidRPr="00A93FCF">
          <w:rPr>
            <w:sz w:val="28"/>
            <w:szCs w:val="28"/>
          </w:rPr>
          <w:t>1 см</w:t>
        </w:r>
      </w:smartTag>
      <w:r w:rsidRPr="00A93FCF">
        <w:rPr>
          <w:sz w:val="28"/>
          <w:szCs w:val="28"/>
        </w:rPr>
        <w:t xml:space="preserve"> в наименьшем диаметре должны быть </w:t>
      </w:r>
      <w:smartTag w:uri="urn:schemas-microsoft-com:office:smarttags" w:element="metricconverter">
        <w:smartTagPr>
          <w:attr w:name="ProductID" w:val="1 см"/>
        </w:smartTagPr>
        <w:r w:rsidRPr="00A93FCF">
          <w:rPr>
            <w:sz w:val="28"/>
            <w:szCs w:val="28"/>
          </w:rPr>
          <w:t>1 см</w:t>
        </w:r>
      </w:smartTag>
      <w:r>
        <w:rPr>
          <w:sz w:val="28"/>
          <w:szCs w:val="28"/>
        </w:rPr>
        <w:t xml:space="preserve"> и менее</w:t>
      </w:r>
      <w:r w:rsidRPr="00A93FCF">
        <w:rPr>
          <w:sz w:val="28"/>
          <w:szCs w:val="28"/>
        </w:rPr>
        <w:t xml:space="preserve"> в наименьшем диаметре или гистологически негативны</w:t>
      </w:r>
      <w:r>
        <w:rPr>
          <w:sz w:val="28"/>
          <w:szCs w:val="28"/>
        </w:rPr>
        <w:t>.</w:t>
      </w:r>
    </w:p>
    <w:p w:rsidR="002D6D9E" w:rsidRPr="00A93FCF" w:rsidRDefault="002D6D9E" w:rsidP="002D6D9E">
      <w:pPr>
        <w:jc w:val="both"/>
        <w:rPr>
          <w:sz w:val="28"/>
          <w:szCs w:val="28"/>
        </w:rPr>
      </w:pPr>
      <w:r w:rsidRPr="00EE3155">
        <w:rPr>
          <w:i/>
          <w:sz w:val="28"/>
          <w:szCs w:val="28"/>
        </w:rPr>
        <w:t>Частичная ремиссия</w:t>
      </w:r>
      <w:r w:rsidRPr="00A93FCF">
        <w:rPr>
          <w:sz w:val="28"/>
          <w:szCs w:val="28"/>
        </w:rPr>
        <w:t>: кумулятивное снижение 50%</w:t>
      </w:r>
      <w:r>
        <w:rPr>
          <w:sz w:val="28"/>
          <w:szCs w:val="28"/>
        </w:rPr>
        <w:t xml:space="preserve"> и более</w:t>
      </w:r>
      <w:r w:rsidRPr="00A93FCF">
        <w:rPr>
          <w:sz w:val="28"/>
          <w:szCs w:val="28"/>
        </w:rPr>
        <w:t xml:space="preserve"> СПР (сумма произведений максимального продольного размера × максимальный поперечный размер каждого пораженного </w:t>
      </w:r>
      <w:r>
        <w:rPr>
          <w:sz w:val="28"/>
          <w:szCs w:val="28"/>
        </w:rPr>
        <w:t>лимфатического узла</w:t>
      </w:r>
      <w:r w:rsidRPr="00A93FCF">
        <w:rPr>
          <w:sz w:val="28"/>
          <w:szCs w:val="28"/>
        </w:rPr>
        <w:t xml:space="preserve">) и отсутствие новых </w:t>
      </w:r>
      <w:r>
        <w:rPr>
          <w:sz w:val="28"/>
          <w:szCs w:val="28"/>
        </w:rPr>
        <w:t>лимфатических узлов</w:t>
      </w:r>
      <w:r w:rsidRPr="00A93FCF">
        <w:rPr>
          <w:sz w:val="28"/>
          <w:szCs w:val="28"/>
        </w:rPr>
        <w:t xml:space="preserve"> &gt;</w:t>
      </w:r>
      <w:smartTag w:uri="urn:schemas-microsoft-com:office:smarttags" w:element="metricconverter">
        <w:smartTagPr>
          <w:attr w:name="ProductID" w:val="1,5 см"/>
        </w:smartTagPr>
        <w:r w:rsidRPr="00A93FCF">
          <w:rPr>
            <w:sz w:val="28"/>
            <w:szCs w:val="28"/>
          </w:rPr>
          <w:t>1,5 см</w:t>
        </w:r>
      </w:smartTag>
      <w:r w:rsidRPr="00A93FCF">
        <w:rPr>
          <w:sz w:val="28"/>
          <w:szCs w:val="28"/>
        </w:rPr>
        <w:t xml:space="preserve"> в диаметре по длинной оси или &gt;</w:t>
      </w:r>
      <w:smartTag w:uri="urn:schemas-microsoft-com:office:smarttags" w:element="metricconverter">
        <w:smartTagPr>
          <w:attr w:name="ProductID" w:val="1 см"/>
        </w:smartTagPr>
        <w:r w:rsidRPr="00A93FCF">
          <w:rPr>
            <w:sz w:val="28"/>
            <w:szCs w:val="28"/>
          </w:rPr>
          <w:t>1 см</w:t>
        </w:r>
      </w:smartTag>
      <w:r w:rsidRPr="00A93FCF">
        <w:rPr>
          <w:sz w:val="28"/>
          <w:szCs w:val="28"/>
        </w:rPr>
        <w:t xml:space="preserve"> по короткой оси</w:t>
      </w:r>
      <w:r>
        <w:rPr>
          <w:sz w:val="28"/>
          <w:szCs w:val="28"/>
        </w:rPr>
        <w:t>.</w:t>
      </w:r>
    </w:p>
    <w:p w:rsidR="002D6D9E" w:rsidRPr="00A93FCF" w:rsidRDefault="002D6D9E" w:rsidP="002D6D9E">
      <w:pPr>
        <w:jc w:val="both"/>
        <w:rPr>
          <w:sz w:val="28"/>
          <w:szCs w:val="28"/>
        </w:rPr>
      </w:pPr>
      <w:r w:rsidRPr="00EE3155">
        <w:rPr>
          <w:i/>
          <w:sz w:val="28"/>
          <w:szCs w:val="28"/>
        </w:rPr>
        <w:t>Стабилизация</w:t>
      </w:r>
      <w:r w:rsidRPr="00A93FCF">
        <w:rPr>
          <w:sz w:val="28"/>
          <w:szCs w:val="28"/>
        </w:rPr>
        <w:t xml:space="preserve"> заболевания: отсутствие критериев для полной и частичной ремиссии и прогрессирования заболевания</w:t>
      </w:r>
      <w:r>
        <w:rPr>
          <w:sz w:val="28"/>
          <w:szCs w:val="28"/>
        </w:rPr>
        <w:t>.</w:t>
      </w:r>
    </w:p>
    <w:p w:rsidR="002D6D9E" w:rsidRPr="00A93FCF" w:rsidRDefault="002D6D9E" w:rsidP="002D6D9E">
      <w:pPr>
        <w:jc w:val="both"/>
        <w:rPr>
          <w:sz w:val="28"/>
          <w:szCs w:val="28"/>
        </w:rPr>
      </w:pPr>
      <w:r w:rsidRPr="00EE3155">
        <w:rPr>
          <w:i/>
          <w:sz w:val="28"/>
          <w:szCs w:val="28"/>
        </w:rPr>
        <w:t>Прогрессирование</w:t>
      </w:r>
      <w:r w:rsidRPr="00A93FCF">
        <w:rPr>
          <w:sz w:val="28"/>
          <w:szCs w:val="28"/>
        </w:rPr>
        <w:t xml:space="preserve"> заболевания: повышение 50%</w:t>
      </w:r>
      <w:r>
        <w:rPr>
          <w:sz w:val="28"/>
          <w:szCs w:val="28"/>
        </w:rPr>
        <w:t xml:space="preserve"> и более</w:t>
      </w:r>
      <w:r w:rsidRPr="00A93FCF">
        <w:rPr>
          <w:sz w:val="28"/>
          <w:szCs w:val="28"/>
        </w:rPr>
        <w:t xml:space="preserve"> СПР от исходных </w:t>
      </w:r>
      <w:r>
        <w:rPr>
          <w:sz w:val="28"/>
          <w:szCs w:val="28"/>
        </w:rPr>
        <w:t>лимфатических узлов</w:t>
      </w:r>
      <w:r w:rsidRPr="00A93FCF">
        <w:rPr>
          <w:sz w:val="28"/>
          <w:szCs w:val="28"/>
        </w:rPr>
        <w:t xml:space="preserve">, или новый </w:t>
      </w:r>
      <w:r>
        <w:rPr>
          <w:sz w:val="28"/>
          <w:szCs w:val="28"/>
        </w:rPr>
        <w:t>лимфатический узел</w:t>
      </w:r>
      <w:r w:rsidRPr="00A93FCF">
        <w:rPr>
          <w:sz w:val="28"/>
          <w:szCs w:val="28"/>
        </w:rPr>
        <w:t xml:space="preserve"> &gt;</w:t>
      </w:r>
      <w:smartTag w:uri="urn:schemas-microsoft-com:office:smarttags" w:element="metricconverter">
        <w:smartTagPr>
          <w:attr w:name="ProductID" w:val="1,5 см"/>
        </w:smartTagPr>
        <w:r w:rsidRPr="00A93FCF">
          <w:rPr>
            <w:sz w:val="28"/>
            <w:szCs w:val="28"/>
          </w:rPr>
          <w:t>1,5 см</w:t>
        </w:r>
      </w:smartTag>
      <w:r w:rsidRPr="00A93FCF">
        <w:rPr>
          <w:sz w:val="28"/>
          <w:szCs w:val="28"/>
        </w:rPr>
        <w:t xml:space="preserve"> в диаметре по длинной оси или &gt;</w:t>
      </w:r>
      <w:smartTag w:uri="urn:schemas-microsoft-com:office:smarttags" w:element="metricconverter">
        <w:smartTagPr>
          <w:attr w:name="ProductID" w:val="1 см"/>
        </w:smartTagPr>
        <w:r w:rsidRPr="00A93FCF">
          <w:rPr>
            <w:sz w:val="28"/>
            <w:szCs w:val="28"/>
          </w:rPr>
          <w:t>1 см</w:t>
        </w:r>
      </w:smartTag>
      <w:r w:rsidRPr="00A93FCF">
        <w:rPr>
          <w:sz w:val="28"/>
          <w:szCs w:val="28"/>
        </w:rPr>
        <w:t xml:space="preserve"> по короткой оси, или отсутствие ответа: увеличение СПР на </w:t>
      </w:r>
      <w:r>
        <w:rPr>
          <w:sz w:val="28"/>
          <w:szCs w:val="28"/>
        </w:rPr>
        <w:t xml:space="preserve">более </w:t>
      </w:r>
      <w:r w:rsidRPr="00A93FCF">
        <w:rPr>
          <w:sz w:val="28"/>
          <w:szCs w:val="28"/>
        </w:rPr>
        <w:t>50% от низшего уровня у пациентов в ЧР</w:t>
      </w:r>
    </w:p>
    <w:p w:rsidR="002D6D9E" w:rsidRPr="00A93FCF" w:rsidRDefault="002D6D9E" w:rsidP="002D6D9E">
      <w:pPr>
        <w:jc w:val="both"/>
        <w:rPr>
          <w:sz w:val="28"/>
          <w:szCs w:val="28"/>
        </w:rPr>
      </w:pPr>
      <w:r w:rsidRPr="00EE3155">
        <w:rPr>
          <w:i/>
          <w:sz w:val="28"/>
          <w:szCs w:val="28"/>
        </w:rPr>
        <w:t>Рецидив</w:t>
      </w:r>
      <w:r w:rsidRPr="00A93FCF">
        <w:rPr>
          <w:sz w:val="28"/>
          <w:szCs w:val="28"/>
        </w:rPr>
        <w:t>: появление новых гистологически доказанных N</w:t>
      </w:r>
      <w:r w:rsidRPr="00A93FCF">
        <w:rPr>
          <w:sz w:val="28"/>
          <w:szCs w:val="28"/>
          <w:vertAlign w:val="subscript"/>
        </w:rPr>
        <w:t>3</w:t>
      </w:r>
      <w:r w:rsidRPr="00A93FCF">
        <w:rPr>
          <w:sz w:val="28"/>
          <w:szCs w:val="28"/>
        </w:rPr>
        <w:t xml:space="preserve"> </w:t>
      </w:r>
      <w:r>
        <w:rPr>
          <w:sz w:val="28"/>
          <w:szCs w:val="28"/>
        </w:rPr>
        <w:t>лимфатических узлов</w:t>
      </w:r>
      <w:r w:rsidRPr="00A93FCF">
        <w:rPr>
          <w:sz w:val="28"/>
          <w:szCs w:val="28"/>
        </w:rPr>
        <w:t xml:space="preserve"> &gt;</w:t>
      </w:r>
      <w:smartTag w:uri="urn:schemas-microsoft-com:office:smarttags" w:element="metricconverter">
        <w:smartTagPr>
          <w:attr w:name="ProductID" w:val="1,5 см"/>
        </w:smartTagPr>
        <w:r w:rsidRPr="00A93FCF">
          <w:rPr>
            <w:sz w:val="28"/>
            <w:szCs w:val="28"/>
          </w:rPr>
          <w:t>1,5 см</w:t>
        </w:r>
      </w:smartTag>
      <w:r w:rsidRPr="00A93FCF">
        <w:rPr>
          <w:sz w:val="28"/>
          <w:szCs w:val="28"/>
        </w:rPr>
        <w:t xml:space="preserve"> в наибольшем диаметре</w:t>
      </w:r>
      <w:r>
        <w:rPr>
          <w:sz w:val="28"/>
          <w:szCs w:val="28"/>
        </w:rPr>
        <w:t>.</w:t>
      </w:r>
    </w:p>
    <w:p w:rsidR="002D6D9E" w:rsidRPr="00A93FCF" w:rsidRDefault="002D6D9E" w:rsidP="002D6D9E">
      <w:pPr>
        <w:jc w:val="both"/>
        <w:rPr>
          <w:sz w:val="28"/>
          <w:szCs w:val="28"/>
        </w:rPr>
      </w:pPr>
    </w:p>
    <w:p w:rsidR="002D6D9E" w:rsidRPr="00A93FCF" w:rsidRDefault="002D6D9E" w:rsidP="002D6D9E">
      <w:pPr>
        <w:numPr>
          <w:ilvl w:val="0"/>
          <w:numId w:val="22"/>
        </w:numPr>
        <w:jc w:val="both"/>
        <w:rPr>
          <w:sz w:val="28"/>
          <w:szCs w:val="28"/>
        </w:rPr>
      </w:pPr>
      <w:r w:rsidRPr="00A93FCF">
        <w:rPr>
          <w:sz w:val="28"/>
          <w:szCs w:val="28"/>
        </w:rPr>
        <w:t>Висцеральные органы</w:t>
      </w:r>
    </w:p>
    <w:p w:rsidR="002D6D9E" w:rsidRPr="00A93FCF" w:rsidRDefault="002D6D9E" w:rsidP="002D6D9E">
      <w:pPr>
        <w:jc w:val="both"/>
        <w:rPr>
          <w:sz w:val="28"/>
          <w:szCs w:val="28"/>
        </w:rPr>
      </w:pPr>
      <w:r w:rsidRPr="00C253DA">
        <w:rPr>
          <w:i/>
          <w:sz w:val="28"/>
          <w:szCs w:val="28"/>
        </w:rPr>
        <w:lastRenderedPageBreak/>
        <w:t>Полная ремиссия</w:t>
      </w:r>
      <w:r w:rsidRPr="00A93FCF">
        <w:rPr>
          <w:b/>
          <w:sz w:val="28"/>
          <w:szCs w:val="28"/>
        </w:rPr>
        <w:t xml:space="preserve">: </w:t>
      </w:r>
      <w:r w:rsidRPr="00A93FCF">
        <w:rPr>
          <w:sz w:val="28"/>
          <w:szCs w:val="28"/>
        </w:rPr>
        <w:t>отсутствие увеличения органа при физикальном осмотре и отсутствие патологических изменений при томографии, биопсия любых новых очагов, появившихся после лечения, для исключения лимфомы.</w:t>
      </w:r>
    </w:p>
    <w:p w:rsidR="002D6D9E" w:rsidRPr="00A93FCF" w:rsidRDefault="002D6D9E" w:rsidP="002D6D9E">
      <w:pPr>
        <w:jc w:val="both"/>
        <w:rPr>
          <w:sz w:val="28"/>
          <w:szCs w:val="28"/>
        </w:rPr>
      </w:pPr>
      <w:r w:rsidRPr="00C253DA">
        <w:rPr>
          <w:i/>
          <w:sz w:val="28"/>
          <w:szCs w:val="28"/>
        </w:rPr>
        <w:t>Частичная ремиссия:</w:t>
      </w:r>
      <w:r>
        <w:rPr>
          <w:sz w:val="28"/>
          <w:szCs w:val="28"/>
        </w:rPr>
        <w:t xml:space="preserve"> </w:t>
      </w:r>
      <w:r w:rsidRPr="00A93FCF">
        <w:rPr>
          <w:sz w:val="28"/>
          <w:szCs w:val="28"/>
        </w:rPr>
        <w:t>50%</w:t>
      </w:r>
      <w:r>
        <w:rPr>
          <w:sz w:val="28"/>
          <w:szCs w:val="28"/>
        </w:rPr>
        <w:t xml:space="preserve"> и менее</w:t>
      </w:r>
      <w:r w:rsidRPr="00A93FCF">
        <w:rPr>
          <w:sz w:val="28"/>
          <w:szCs w:val="28"/>
        </w:rPr>
        <w:t xml:space="preserve"> регрессии очагов печени, селезенки или других изначально пораженных органах при возможности измерить объем поражения (СПР), отсутствие увеличения органа в размерах и вовлечения новых органов</w:t>
      </w:r>
    </w:p>
    <w:p w:rsidR="002D6D9E" w:rsidRPr="00A93FCF" w:rsidRDefault="002D6D9E" w:rsidP="002D6D9E">
      <w:pPr>
        <w:jc w:val="both"/>
        <w:rPr>
          <w:sz w:val="28"/>
          <w:szCs w:val="28"/>
        </w:rPr>
      </w:pPr>
      <w:r w:rsidRPr="00C253DA">
        <w:rPr>
          <w:i/>
          <w:sz w:val="28"/>
          <w:szCs w:val="28"/>
        </w:rPr>
        <w:t>Стабилизация</w:t>
      </w:r>
      <w:r w:rsidRPr="00A93FCF">
        <w:rPr>
          <w:sz w:val="28"/>
          <w:szCs w:val="28"/>
        </w:rPr>
        <w:t xml:space="preserve"> заболевания: отсутствие критериев для полной и частичной ремиссии и прогрессирования заболевания</w:t>
      </w:r>
    </w:p>
    <w:p w:rsidR="002D6D9E" w:rsidRPr="00A93FCF" w:rsidRDefault="002D6D9E" w:rsidP="002D6D9E">
      <w:pPr>
        <w:jc w:val="both"/>
        <w:rPr>
          <w:sz w:val="28"/>
          <w:szCs w:val="28"/>
        </w:rPr>
      </w:pPr>
      <w:r w:rsidRPr="00C253DA">
        <w:rPr>
          <w:i/>
          <w:sz w:val="28"/>
          <w:szCs w:val="28"/>
        </w:rPr>
        <w:t>Прогрессирование</w:t>
      </w:r>
      <w:r w:rsidRPr="00A93FCF">
        <w:rPr>
          <w:sz w:val="28"/>
          <w:szCs w:val="28"/>
        </w:rPr>
        <w:t xml:space="preserve"> заболевания: </w:t>
      </w:r>
      <w:r>
        <w:rPr>
          <w:sz w:val="28"/>
          <w:szCs w:val="28"/>
        </w:rPr>
        <w:t xml:space="preserve">более </w:t>
      </w:r>
      <w:r w:rsidRPr="00A93FCF">
        <w:rPr>
          <w:sz w:val="28"/>
          <w:szCs w:val="28"/>
        </w:rPr>
        <w:t xml:space="preserve">50% увеличения органа в размере, или поражение нового органа, или отсутствие ответа: увеличение СПР на </w:t>
      </w:r>
      <w:r>
        <w:rPr>
          <w:sz w:val="28"/>
          <w:szCs w:val="28"/>
        </w:rPr>
        <w:t xml:space="preserve">более чем </w:t>
      </w:r>
      <w:r w:rsidRPr="00A93FCF">
        <w:rPr>
          <w:sz w:val="28"/>
          <w:szCs w:val="28"/>
        </w:rPr>
        <w:t>50% от низшего уровня у пациентов в частичной ремиссии</w:t>
      </w:r>
    </w:p>
    <w:p w:rsidR="002D6D9E" w:rsidRPr="00A93FCF" w:rsidRDefault="002D6D9E" w:rsidP="002D6D9E">
      <w:pPr>
        <w:jc w:val="both"/>
        <w:rPr>
          <w:sz w:val="28"/>
          <w:szCs w:val="28"/>
        </w:rPr>
      </w:pPr>
      <w:r w:rsidRPr="00C253DA">
        <w:rPr>
          <w:i/>
          <w:sz w:val="28"/>
          <w:szCs w:val="28"/>
        </w:rPr>
        <w:t>Рецидив</w:t>
      </w:r>
      <w:r w:rsidRPr="00A93FCF">
        <w:rPr>
          <w:sz w:val="28"/>
          <w:szCs w:val="28"/>
        </w:rPr>
        <w:t>: вовлечение нового органа у пациентов с полной ремиссией</w:t>
      </w:r>
    </w:p>
    <w:p w:rsidR="002D6D9E" w:rsidRPr="00A93FCF" w:rsidRDefault="002D6D9E" w:rsidP="002D6D9E">
      <w:pPr>
        <w:jc w:val="both"/>
        <w:rPr>
          <w:b/>
          <w:sz w:val="28"/>
          <w:szCs w:val="28"/>
        </w:rPr>
      </w:pPr>
    </w:p>
    <w:p w:rsidR="002D6D9E" w:rsidRPr="00A93FCF" w:rsidRDefault="002D6D9E" w:rsidP="002D6D9E">
      <w:pPr>
        <w:numPr>
          <w:ilvl w:val="0"/>
          <w:numId w:val="22"/>
        </w:numPr>
        <w:jc w:val="both"/>
        <w:rPr>
          <w:sz w:val="28"/>
          <w:szCs w:val="28"/>
        </w:rPr>
      </w:pPr>
      <w:r w:rsidRPr="00A93FCF">
        <w:rPr>
          <w:sz w:val="28"/>
          <w:szCs w:val="28"/>
        </w:rPr>
        <w:t>Кровь</w:t>
      </w:r>
    </w:p>
    <w:p w:rsidR="002D6D9E" w:rsidRPr="00A93FCF" w:rsidRDefault="002D6D9E" w:rsidP="002D6D9E">
      <w:pPr>
        <w:jc w:val="both"/>
        <w:rPr>
          <w:sz w:val="28"/>
          <w:szCs w:val="28"/>
        </w:rPr>
      </w:pPr>
      <w:r w:rsidRPr="00C253DA">
        <w:rPr>
          <w:i/>
          <w:sz w:val="28"/>
          <w:szCs w:val="28"/>
        </w:rPr>
        <w:t>Полная ремиссия</w:t>
      </w:r>
      <w:r w:rsidRPr="00A93FCF">
        <w:rPr>
          <w:b/>
          <w:sz w:val="28"/>
          <w:szCs w:val="28"/>
        </w:rPr>
        <w:t xml:space="preserve">: </w:t>
      </w:r>
      <w:r w:rsidRPr="00A93FCF">
        <w:rPr>
          <w:sz w:val="28"/>
          <w:szCs w:val="28"/>
        </w:rPr>
        <w:t>В</w:t>
      </w:r>
      <w:r w:rsidRPr="00A93FCF">
        <w:rPr>
          <w:sz w:val="28"/>
          <w:szCs w:val="28"/>
          <w:vertAlign w:val="subscript"/>
        </w:rPr>
        <w:t>0</w:t>
      </w:r>
    </w:p>
    <w:p w:rsidR="002D6D9E" w:rsidRPr="00A93FCF" w:rsidRDefault="002D6D9E" w:rsidP="002D6D9E">
      <w:pPr>
        <w:jc w:val="both"/>
        <w:rPr>
          <w:sz w:val="28"/>
          <w:szCs w:val="28"/>
        </w:rPr>
      </w:pPr>
      <w:r w:rsidRPr="00C253DA">
        <w:rPr>
          <w:i/>
          <w:sz w:val="28"/>
          <w:szCs w:val="28"/>
        </w:rPr>
        <w:t>Частичная ремиссия</w:t>
      </w:r>
      <w:r w:rsidRPr="00A93FCF">
        <w:rPr>
          <w:sz w:val="28"/>
          <w:szCs w:val="28"/>
        </w:rPr>
        <w:t xml:space="preserve">: у больных со стадией заболевания </w:t>
      </w:r>
      <w:r w:rsidRPr="00A93FCF">
        <w:rPr>
          <w:sz w:val="28"/>
          <w:szCs w:val="28"/>
          <w:lang w:val="en-US"/>
        </w:rPr>
        <w:t>B</w:t>
      </w:r>
      <w:r w:rsidRPr="00A93FCF">
        <w:rPr>
          <w:sz w:val="28"/>
          <w:szCs w:val="28"/>
          <w:vertAlign w:val="subscript"/>
        </w:rPr>
        <w:t>2</w:t>
      </w:r>
      <w:r w:rsidRPr="00A93FCF">
        <w:rPr>
          <w:sz w:val="28"/>
          <w:szCs w:val="28"/>
        </w:rPr>
        <w:t xml:space="preserve"> - снижение количественных параметров поражения крови &gt;50% от исходного уровня</w:t>
      </w:r>
    </w:p>
    <w:p w:rsidR="002D6D9E" w:rsidRPr="00A93FCF" w:rsidRDefault="002D6D9E" w:rsidP="002D6D9E">
      <w:pPr>
        <w:jc w:val="both"/>
        <w:rPr>
          <w:sz w:val="28"/>
          <w:szCs w:val="28"/>
        </w:rPr>
      </w:pPr>
      <w:r w:rsidRPr="00C253DA">
        <w:rPr>
          <w:i/>
          <w:sz w:val="28"/>
          <w:szCs w:val="28"/>
        </w:rPr>
        <w:t>Стабилизация</w:t>
      </w:r>
      <w:r w:rsidRPr="00A93FCF">
        <w:rPr>
          <w:sz w:val="28"/>
          <w:szCs w:val="28"/>
        </w:rPr>
        <w:t xml:space="preserve"> заболевания: отсутствие критериев для полной и частичной ремиссии и прогрессирования заболевания</w:t>
      </w:r>
    </w:p>
    <w:p w:rsidR="002D6D9E" w:rsidRPr="00A93FCF" w:rsidRDefault="002D6D9E" w:rsidP="002D6D9E">
      <w:pPr>
        <w:jc w:val="both"/>
        <w:rPr>
          <w:sz w:val="28"/>
          <w:szCs w:val="28"/>
        </w:rPr>
      </w:pPr>
      <w:r w:rsidRPr="00C253DA">
        <w:rPr>
          <w:i/>
          <w:sz w:val="28"/>
          <w:szCs w:val="28"/>
        </w:rPr>
        <w:t>Прогрессирование</w:t>
      </w:r>
      <w:r w:rsidRPr="00A93FCF">
        <w:rPr>
          <w:sz w:val="28"/>
          <w:szCs w:val="28"/>
        </w:rPr>
        <w:t xml:space="preserve"> заболевания: </w:t>
      </w:r>
      <w:r w:rsidRPr="00A93FCF">
        <w:rPr>
          <w:sz w:val="28"/>
          <w:szCs w:val="28"/>
          <w:lang w:val="en-US"/>
        </w:rPr>
        <w:t>B</w:t>
      </w:r>
      <w:r w:rsidRPr="00A93FCF">
        <w:rPr>
          <w:sz w:val="28"/>
          <w:szCs w:val="28"/>
        </w:rPr>
        <w:t xml:space="preserve">0 → </w:t>
      </w:r>
      <w:r w:rsidRPr="00A93FCF">
        <w:rPr>
          <w:sz w:val="28"/>
          <w:szCs w:val="28"/>
          <w:lang w:val="en-US"/>
        </w:rPr>
        <w:t>B</w:t>
      </w:r>
      <w:r w:rsidRPr="00A93FCF">
        <w:rPr>
          <w:sz w:val="28"/>
          <w:szCs w:val="28"/>
        </w:rPr>
        <w:t>2; или повышение &gt;50% от исходного уровня (5000 опухолевых клеток/</w:t>
      </w:r>
      <w:r>
        <w:rPr>
          <w:sz w:val="28"/>
          <w:szCs w:val="28"/>
        </w:rPr>
        <w:t>мкл</w:t>
      </w:r>
      <w:r w:rsidRPr="00A93FCF">
        <w:rPr>
          <w:sz w:val="28"/>
          <w:szCs w:val="28"/>
        </w:rPr>
        <w:t>)</w:t>
      </w:r>
    </w:p>
    <w:p w:rsidR="002D6D9E" w:rsidRPr="00A93FCF" w:rsidRDefault="002D6D9E" w:rsidP="002D6D9E">
      <w:pPr>
        <w:jc w:val="both"/>
        <w:rPr>
          <w:sz w:val="28"/>
          <w:szCs w:val="28"/>
        </w:rPr>
      </w:pPr>
      <w:r w:rsidRPr="00C253DA">
        <w:rPr>
          <w:i/>
          <w:sz w:val="28"/>
          <w:szCs w:val="28"/>
        </w:rPr>
        <w:t>Рецидив</w:t>
      </w:r>
      <w:r w:rsidRPr="00A93FCF">
        <w:rPr>
          <w:sz w:val="28"/>
          <w:szCs w:val="28"/>
        </w:rPr>
        <w:t>: повышение уровня опухолевых лимфоцитов в крови у пациентов с ПР ≥ В</w:t>
      </w:r>
      <w:r w:rsidRPr="00A93FCF">
        <w:rPr>
          <w:sz w:val="28"/>
          <w:szCs w:val="28"/>
          <w:vertAlign w:val="subscript"/>
        </w:rPr>
        <w:t>1</w:t>
      </w:r>
    </w:p>
    <w:p w:rsidR="002D6D9E" w:rsidRPr="00D1126B" w:rsidRDefault="002D6D9E" w:rsidP="00964D06">
      <w:pPr>
        <w:jc w:val="both"/>
        <w:rPr>
          <w:b/>
          <w:sz w:val="28"/>
          <w:szCs w:val="28"/>
        </w:rPr>
      </w:pPr>
      <w:r w:rsidRPr="00A93FCF">
        <w:rPr>
          <w:sz w:val="28"/>
          <w:szCs w:val="28"/>
        </w:rPr>
        <w:tab/>
        <w:t xml:space="preserve">Учитывая критерии ответа для кожи, </w:t>
      </w:r>
      <w:r>
        <w:rPr>
          <w:sz w:val="28"/>
          <w:szCs w:val="28"/>
        </w:rPr>
        <w:t>лимфатических узлов</w:t>
      </w:r>
      <w:r w:rsidRPr="00A93FCF">
        <w:rPr>
          <w:sz w:val="28"/>
          <w:szCs w:val="28"/>
        </w:rPr>
        <w:t xml:space="preserve">, висцеральных органов и крови, определяется общий критерий ответа на лечение </w:t>
      </w:r>
    </w:p>
    <w:p w:rsidR="002D6D9E" w:rsidRPr="00A93FCF" w:rsidRDefault="002D6D9E" w:rsidP="002D6D9E">
      <w:pPr>
        <w:ind w:firstLine="360"/>
        <w:jc w:val="center"/>
        <w:rPr>
          <w:b/>
          <w:sz w:val="28"/>
          <w:szCs w:val="28"/>
        </w:rPr>
      </w:pPr>
      <w:r w:rsidRPr="00A93FCF">
        <w:rPr>
          <w:b/>
          <w:sz w:val="28"/>
          <w:szCs w:val="28"/>
        </w:rPr>
        <w:t>Схема определения общего ответа на лечение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3602"/>
        <w:gridCol w:w="1221"/>
        <w:gridCol w:w="3882"/>
      </w:tblGrid>
      <w:tr w:rsidR="002D6D9E" w:rsidRPr="008077AE" w:rsidTr="00393032">
        <w:tc>
          <w:tcPr>
            <w:tcW w:w="1221" w:type="dxa"/>
            <w:shd w:val="clear" w:color="auto" w:fill="auto"/>
            <w:vAlign w:val="center"/>
          </w:tcPr>
          <w:p w:rsidR="002D6D9E" w:rsidRPr="008077AE" w:rsidRDefault="002D6D9E" w:rsidP="00393032">
            <w:pPr>
              <w:jc w:val="center"/>
              <w:rPr>
                <w:b/>
                <w:sz w:val="28"/>
                <w:szCs w:val="28"/>
              </w:rPr>
            </w:pPr>
          </w:p>
        </w:tc>
        <w:tc>
          <w:tcPr>
            <w:tcW w:w="3602" w:type="dxa"/>
            <w:shd w:val="clear" w:color="auto" w:fill="auto"/>
            <w:vAlign w:val="center"/>
          </w:tcPr>
          <w:p w:rsidR="002D6D9E" w:rsidRPr="008077AE" w:rsidRDefault="002D6D9E" w:rsidP="00393032">
            <w:pPr>
              <w:jc w:val="center"/>
              <w:rPr>
                <w:b/>
                <w:sz w:val="28"/>
                <w:szCs w:val="28"/>
              </w:rPr>
            </w:pPr>
            <w:r w:rsidRPr="008077AE">
              <w:rPr>
                <w:b/>
                <w:sz w:val="28"/>
                <w:szCs w:val="28"/>
              </w:rPr>
              <w:t>Определение</w:t>
            </w:r>
          </w:p>
        </w:tc>
        <w:tc>
          <w:tcPr>
            <w:tcW w:w="1221" w:type="dxa"/>
            <w:shd w:val="clear" w:color="auto" w:fill="auto"/>
            <w:vAlign w:val="center"/>
          </w:tcPr>
          <w:p w:rsidR="002D6D9E" w:rsidRPr="008077AE" w:rsidRDefault="002D6D9E" w:rsidP="00393032">
            <w:pPr>
              <w:jc w:val="center"/>
              <w:rPr>
                <w:b/>
                <w:sz w:val="28"/>
                <w:szCs w:val="28"/>
              </w:rPr>
            </w:pPr>
            <w:r w:rsidRPr="008077AE">
              <w:rPr>
                <w:b/>
                <w:sz w:val="28"/>
                <w:szCs w:val="28"/>
              </w:rPr>
              <w:t>Кожа</w:t>
            </w:r>
          </w:p>
        </w:tc>
        <w:tc>
          <w:tcPr>
            <w:tcW w:w="3882" w:type="dxa"/>
            <w:shd w:val="clear" w:color="auto" w:fill="auto"/>
            <w:vAlign w:val="center"/>
          </w:tcPr>
          <w:p w:rsidR="002D6D9E" w:rsidRPr="008077AE" w:rsidRDefault="002D6D9E" w:rsidP="00393032">
            <w:pPr>
              <w:jc w:val="center"/>
              <w:rPr>
                <w:b/>
                <w:sz w:val="28"/>
                <w:szCs w:val="28"/>
              </w:rPr>
            </w:pPr>
            <w:r w:rsidRPr="008077AE">
              <w:rPr>
                <w:b/>
                <w:sz w:val="28"/>
                <w:szCs w:val="28"/>
              </w:rPr>
              <w:t>Л</w:t>
            </w:r>
            <w:r>
              <w:rPr>
                <w:b/>
                <w:sz w:val="28"/>
                <w:szCs w:val="28"/>
              </w:rPr>
              <w:t>имфатические узлы</w:t>
            </w:r>
            <w:r w:rsidRPr="008077AE">
              <w:rPr>
                <w:b/>
                <w:sz w:val="28"/>
                <w:szCs w:val="28"/>
              </w:rPr>
              <w:t xml:space="preserve">       Кровь      Внутренние органы</w:t>
            </w:r>
          </w:p>
        </w:tc>
      </w:tr>
      <w:tr w:rsidR="002D6D9E" w:rsidRPr="00A93FCF" w:rsidTr="00393032">
        <w:tc>
          <w:tcPr>
            <w:tcW w:w="1221" w:type="dxa"/>
            <w:shd w:val="clear" w:color="auto" w:fill="auto"/>
            <w:vAlign w:val="center"/>
          </w:tcPr>
          <w:p w:rsidR="002D6D9E" w:rsidRPr="00A93FCF" w:rsidRDefault="002D6D9E" w:rsidP="00393032">
            <w:pPr>
              <w:jc w:val="center"/>
              <w:rPr>
                <w:sz w:val="28"/>
                <w:szCs w:val="28"/>
              </w:rPr>
            </w:pPr>
            <w:r w:rsidRPr="00A93FCF">
              <w:rPr>
                <w:sz w:val="28"/>
                <w:szCs w:val="28"/>
              </w:rPr>
              <w:t>ПР</w:t>
            </w:r>
          </w:p>
        </w:tc>
        <w:tc>
          <w:tcPr>
            <w:tcW w:w="3602" w:type="dxa"/>
            <w:shd w:val="clear" w:color="auto" w:fill="auto"/>
            <w:vAlign w:val="center"/>
          </w:tcPr>
          <w:p w:rsidR="002D6D9E" w:rsidRPr="00A93FCF" w:rsidRDefault="002D6D9E" w:rsidP="00393032">
            <w:pPr>
              <w:rPr>
                <w:sz w:val="28"/>
                <w:szCs w:val="28"/>
              </w:rPr>
            </w:pPr>
            <w:r w:rsidRPr="00A93FCF">
              <w:rPr>
                <w:sz w:val="28"/>
                <w:szCs w:val="28"/>
              </w:rPr>
              <w:t>Полное исчезновение всех клинических симптомов болезни</w:t>
            </w:r>
          </w:p>
        </w:tc>
        <w:tc>
          <w:tcPr>
            <w:tcW w:w="1221" w:type="dxa"/>
            <w:shd w:val="clear" w:color="auto" w:fill="auto"/>
            <w:vAlign w:val="center"/>
          </w:tcPr>
          <w:p w:rsidR="002D6D9E" w:rsidRPr="00A93FCF" w:rsidRDefault="002D6D9E" w:rsidP="00393032">
            <w:pPr>
              <w:jc w:val="center"/>
              <w:rPr>
                <w:sz w:val="28"/>
                <w:szCs w:val="28"/>
              </w:rPr>
            </w:pPr>
            <w:r w:rsidRPr="00A93FCF">
              <w:rPr>
                <w:sz w:val="28"/>
                <w:szCs w:val="28"/>
              </w:rPr>
              <w:t>ПР</w:t>
            </w:r>
          </w:p>
        </w:tc>
        <w:tc>
          <w:tcPr>
            <w:tcW w:w="3882" w:type="dxa"/>
            <w:shd w:val="clear" w:color="auto" w:fill="auto"/>
            <w:vAlign w:val="center"/>
          </w:tcPr>
          <w:p w:rsidR="002D6D9E" w:rsidRPr="00A93FCF" w:rsidRDefault="002D6D9E" w:rsidP="00393032">
            <w:pPr>
              <w:rPr>
                <w:sz w:val="28"/>
                <w:szCs w:val="28"/>
              </w:rPr>
            </w:pPr>
            <w:r w:rsidRPr="00A93FCF">
              <w:rPr>
                <w:sz w:val="28"/>
                <w:szCs w:val="28"/>
              </w:rPr>
              <w:t>Все категории в ПР/интактны</w:t>
            </w:r>
          </w:p>
        </w:tc>
      </w:tr>
      <w:tr w:rsidR="002D6D9E" w:rsidRPr="00A93FCF" w:rsidTr="00393032">
        <w:tc>
          <w:tcPr>
            <w:tcW w:w="1221" w:type="dxa"/>
            <w:shd w:val="clear" w:color="auto" w:fill="auto"/>
            <w:vAlign w:val="center"/>
          </w:tcPr>
          <w:p w:rsidR="002D6D9E" w:rsidRPr="00A93FCF" w:rsidRDefault="002D6D9E" w:rsidP="00393032">
            <w:pPr>
              <w:jc w:val="center"/>
              <w:rPr>
                <w:sz w:val="28"/>
                <w:szCs w:val="28"/>
              </w:rPr>
            </w:pPr>
            <w:r w:rsidRPr="00A93FCF">
              <w:rPr>
                <w:sz w:val="28"/>
                <w:szCs w:val="28"/>
              </w:rPr>
              <w:t>ЧР</w:t>
            </w:r>
          </w:p>
        </w:tc>
        <w:tc>
          <w:tcPr>
            <w:tcW w:w="3602" w:type="dxa"/>
            <w:shd w:val="clear" w:color="auto" w:fill="auto"/>
            <w:vAlign w:val="center"/>
          </w:tcPr>
          <w:p w:rsidR="002D6D9E" w:rsidRPr="00A93FCF" w:rsidRDefault="002D6D9E" w:rsidP="00393032">
            <w:pPr>
              <w:rPr>
                <w:sz w:val="28"/>
                <w:szCs w:val="28"/>
              </w:rPr>
            </w:pPr>
            <w:r w:rsidRPr="00A93FCF">
              <w:rPr>
                <w:sz w:val="28"/>
                <w:szCs w:val="28"/>
              </w:rPr>
              <w:t>Регресс измеряемых показателей</w:t>
            </w:r>
          </w:p>
        </w:tc>
        <w:tc>
          <w:tcPr>
            <w:tcW w:w="1221" w:type="dxa"/>
            <w:shd w:val="clear" w:color="auto" w:fill="auto"/>
            <w:vAlign w:val="center"/>
          </w:tcPr>
          <w:p w:rsidR="002D6D9E" w:rsidRPr="00A93FCF" w:rsidRDefault="002D6D9E" w:rsidP="00393032">
            <w:pPr>
              <w:jc w:val="center"/>
              <w:rPr>
                <w:sz w:val="28"/>
                <w:szCs w:val="28"/>
              </w:rPr>
            </w:pPr>
            <w:r w:rsidRPr="00A93FCF">
              <w:rPr>
                <w:sz w:val="28"/>
                <w:szCs w:val="28"/>
              </w:rPr>
              <w:t>ПР</w:t>
            </w:r>
          </w:p>
          <w:p w:rsidR="002D6D9E" w:rsidRPr="00A93FCF" w:rsidRDefault="002D6D9E" w:rsidP="00393032">
            <w:pPr>
              <w:jc w:val="center"/>
              <w:rPr>
                <w:sz w:val="28"/>
                <w:szCs w:val="28"/>
              </w:rPr>
            </w:pPr>
          </w:p>
          <w:p w:rsidR="002D6D9E" w:rsidRPr="00A93FCF" w:rsidRDefault="002D6D9E" w:rsidP="00393032">
            <w:pPr>
              <w:jc w:val="center"/>
              <w:rPr>
                <w:sz w:val="28"/>
                <w:szCs w:val="28"/>
              </w:rPr>
            </w:pPr>
          </w:p>
          <w:p w:rsidR="002D6D9E" w:rsidRPr="00A93FCF" w:rsidRDefault="002D6D9E" w:rsidP="00393032">
            <w:pPr>
              <w:jc w:val="center"/>
              <w:rPr>
                <w:sz w:val="28"/>
                <w:szCs w:val="28"/>
              </w:rPr>
            </w:pPr>
            <w:r w:rsidRPr="00A93FCF">
              <w:rPr>
                <w:sz w:val="28"/>
                <w:szCs w:val="28"/>
              </w:rPr>
              <w:t>ЧР</w:t>
            </w:r>
          </w:p>
        </w:tc>
        <w:tc>
          <w:tcPr>
            <w:tcW w:w="3882" w:type="dxa"/>
            <w:shd w:val="clear" w:color="auto" w:fill="auto"/>
            <w:vAlign w:val="center"/>
          </w:tcPr>
          <w:p w:rsidR="002D6D9E" w:rsidRPr="00A93FCF" w:rsidRDefault="002D6D9E" w:rsidP="00393032">
            <w:pPr>
              <w:rPr>
                <w:sz w:val="28"/>
                <w:szCs w:val="28"/>
              </w:rPr>
            </w:pPr>
            <w:r w:rsidRPr="00A93FCF">
              <w:rPr>
                <w:sz w:val="28"/>
                <w:szCs w:val="28"/>
              </w:rPr>
              <w:t>Все категории не в ПР/интактны и нет ПБ</w:t>
            </w:r>
          </w:p>
          <w:p w:rsidR="002D6D9E" w:rsidRPr="00A93FCF" w:rsidRDefault="002D6D9E" w:rsidP="00393032">
            <w:pPr>
              <w:rPr>
                <w:sz w:val="28"/>
                <w:szCs w:val="28"/>
              </w:rPr>
            </w:pPr>
          </w:p>
          <w:p w:rsidR="002D6D9E" w:rsidRPr="00A93FCF" w:rsidRDefault="002D6D9E" w:rsidP="00393032">
            <w:pPr>
              <w:rPr>
                <w:sz w:val="28"/>
                <w:szCs w:val="28"/>
              </w:rPr>
            </w:pPr>
            <w:r w:rsidRPr="00A93FCF">
              <w:rPr>
                <w:sz w:val="28"/>
                <w:szCs w:val="28"/>
              </w:rPr>
              <w:t>Для всех категорий нет ПБ, если какая-либо категория вовлечена исходно, по крайней мере одна из них должна быть в ПР или ЧР</w:t>
            </w:r>
          </w:p>
        </w:tc>
      </w:tr>
      <w:tr w:rsidR="002D6D9E" w:rsidRPr="00A93FCF" w:rsidTr="00393032">
        <w:tc>
          <w:tcPr>
            <w:tcW w:w="1221" w:type="dxa"/>
            <w:shd w:val="clear" w:color="auto" w:fill="auto"/>
            <w:vAlign w:val="center"/>
          </w:tcPr>
          <w:p w:rsidR="002D6D9E" w:rsidRPr="00A93FCF" w:rsidRDefault="002D6D9E" w:rsidP="00393032">
            <w:pPr>
              <w:jc w:val="center"/>
              <w:rPr>
                <w:sz w:val="28"/>
                <w:szCs w:val="28"/>
              </w:rPr>
            </w:pPr>
            <w:r w:rsidRPr="00A93FCF">
              <w:rPr>
                <w:sz w:val="28"/>
                <w:szCs w:val="28"/>
              </w:rPr>
              <w:t>СБ</w:t>
            </w:r>
          </w:p>
        </w:tc>
        <w:tc>
          <w:tcPr>
            <w:tcW w:w="3602" w:type="dxa"/>
            <w:shd w:val="clear" w:color="auto" w:fill="auto"/>
            <w:vAlign w:val="center"/>
          </w:tcPr>
          <w:p w:rsidR="002D6D9E" w:rsidRPr="00A93FCF" w:rsidRDefault="002D6D9E" w:rsidP="00393032">
            <w:pPr>
              <w:rPr>
                <w:sz w:val="28"/>
                <w:szCs w:val="28"/>
              </w:rPr>
            </w:pPr>
            <w:r w:rsidRPr="00A93FCF">
              <w:rPr>
                <w:sz w:val="28"/>
                <w:szCs w:val="28"/>
              </w:rPr>
              <w:t>Недостигнута ПР, ЧР или ПБ</w:t>
            </w:r>
          </w:p>
        </w:tc>
        <w:tc>
          <w:tcPr>
            <w:tcW w:w="1221" w:type="dxa"/>
            <w:shd w:val="clear" w:color="auto" w:fill="auto"/>
            <w:vAlign w:val="center"/>
          </w:tcPr>
          <w:p w:rsidR="002D6D9E" w:rsidRPr="00A93FCF" w:rsidRDefault="002D6D9E" w:rsidP="00393032">
            <w:pPr>
              <w:jc w:val="center"/>
              <w:rPr>
                <w:sz w:val="28"/>
                <w:szCs w:val="28"/>
              </w:rPr>
            </w:pPr>
            <w:r w:rsidRPr="00A93FCF">
              <w:rPr>
                <w:sz w:val="28"/>
                <w:szCs w:val="28"/>
              </w:rPr>
              <w:t>ЧР</w:t>
            </w:r>
          </w:p>
          <w:p w:rsidR="002D6D9E" w:rsidRPr="00A93FCF" w:rsidRDefault="002D6D9E" w:rsidP="00393032">
            <w:pPr>
              <w:jc w:val="center"/>
              <w:rPr>
                <w:sz w:val="28"/>
                <w:szCs w:val="28"/>
              </w:rPr>
            </w:pPr>
          </w:p>
          <w:p w:rsidR="002D6D9E" w:rsidRPr="00A93FCF" w:rsidRDefault="002D6D9E" w:rsidP="00393032">
            <w:pPr>
              <w:jc w:val="center"/>
              <w:rPr>
                <w:sz w:val="28"/>
                <w:szCs w:val="28"/>
              </w:rPr>
            </w:pPr>
          </w:p>
          <w:p w:rsidR="002D6D9E" w:rsidRPr="00A93FCF" w:rsidRDefault="002D6D9E" w:rsidP="00393032">
            <w:pPr>
              <w:jc w:val="center"/>
              <w:rPr>
                <w:sz w:val="28"/>
                <w:szCs w:val="28"/>
              </w:rPr>
            </w:pPr>
          </w:p>
          <w:p w:rsidR="002D6D9E" w:rsidRPr="00A93FCF" w:rsidRDefault="002D6D9E" w:rsidP="00393032">
            <w:pPr>
              <w:jc w:val="center"/>
              <w:rPr>
                <w:sz w:val="28"/>
                <w:szCs w:val="28"/>
              </w:rPr>
            </w:pPr>
          </w:p>
          <w:p w:rsidR="002D6D9E" w:rsidRPr="00A93FCF" w:rsidRDefault="002D6D9E" w:rsidP="00393032">
            <w:pPr>
              <w:jc w:val="center"/>
              <w:rPr>
                <w:sz w:val="28"/>
                <w:szCs w:val="28"/>
              </w:rPr>
            </w:pPr>
            <w:r w:rsidRPr="00A93FCF">
              <w:rPr>
                <w:sz w:val="28"/>
                <w:szCs w:val="28"/>
              </w:rPr>
              <w:lastRenderedPageBreak/>
              <w:t>СБ</w:t>
            </w:r>
          </w:p>
        </w:tc>
        <w:tc>
          <w:tcPr>
            <w:tcW w:w="3882" w:type="dxa"/>
            <w:shd w:val="clear" w:color="auto" w:fill="auto"/>
            <w:vAlign w:val="center"/>
          </w:tcPr>
          <w:p w:rsidR="002D6D9E" w:rsidRPr="00A93FCF" w:rsidRDefault="002D6D9E" w:rsidP="00393032">
            <w:pPr>
              <w:rPr>
                <w:sz w:val="28"/>
                <w:szCs w:val="28"/>
              </w:rPr>
            </w:pPr>
            <w:r w:rsidRPr="00A93FCF">
              <w:rPr>
                <w:sz w:val="28"/>
                <w:szCs w:val="28"/>
              </w:rPr>
              <w:lastRenderedPageBreak/>
              <w:t>Ни в одной категории нет ПБ, если какая-либо категория вовлечена исходно, в них не достигнута ПР или ЧР</w:t>
            </w:r>
          </w:p>
          <w:p w:rsidR="002D6D9E" w:rsidRPr="00A93FCF" w:rsidRDefault="002D6D9E" w:rsidP="00393032">
            <w:pPr>
              <w:rPr>
                <w:sz w:val="28"/>
                <w:szCs w:val="28"/>
              </w:rPr>
            </w:pPr>
          </w:p>
          <w:p w:rsidR="002D6D9E" w:rsidRPr="00A93FCF" w:rsidRDefault="002D6D9E" w:rsidP="00393032">
            <w:pPr>
              <w:rPr>
                <w:sz w:val="28"/>
                <w:szCs w:val="28"/>
              </w:rPr>
            </w:pPr>
            <w:r w:rsidRPr="00A93FCF">
              <w:rPr>
                <w:sz w:val="28"/>
                <w:szCs w:val="28"/>
              </w:rPr>
              <w:lastRenderedPageBreak/>
              <w:t>ПР, ЧР, СБ в любой категории, ни в одной нет ПБ</w:t>
            </w:r>
          </w:p>
        </w:tc>
      </w:tr>
      <w:tr w:rsidR="002D6D9E" w:rsidRPr="00A93FCF" w:rsidTr="00393032">
        <w:tc>
          <w:tcPr>
            <w:tcW w:w="1221" w:type="dxa"/>
            <w:shd w:val="clear" w:color="auto" w:fill="auto"/>
            <w:vAlign w:val="center"/>
          </w:tcPr>
          <w:p w:rsidR="002D6D9E" w:rsidRPr="00A93FCF" w:rsidRDefault="002D6D9E" w:rsidP="00393032">
            <w:pPr>
              <w:jc w:val="center"/>
              <w:rPr>
                <w:sz w:val="28"/>
                <w:szCs w:val="28"/>
              </w:rPr>
            </w:pPr>
            <w:r w:rsidRPr="00A93FCF">
              <w:rPr>
                <w:sz w:val="28"/>
                <w:szCs w:val="28"/>
              </w:rPr>
              <w:lastRenderedPageBreak/>
              <w:t>ПБ</w:t>
            </w:r>
          </w:p>
        </w:tc>
        <w:tc>
          <w:tcPr>
            <w:tcW w:w="3602" w:type="dxa"/>
            <w:shd w:val="clear" w:color="auto" w:fill="auto"/>
            <w:vAlign w:val="center"/>
          </w:tcPr>
          <w:p w:rsidR="002D6D9E" w:rsidRPr="00A93FCF" w:rsidRDefault="002D6D9E" w:rsidP="00393032">
            <w:pPr>
              <w:rPr>
                <w:sz w:val="28"/>
                <w:szCs w:val="28"/>
              </w:rPr>
            </w:pPr>
            <w:r w:rsidRPr="00A93FCF">
              <w:rPr>
                <w:sz w:val="28"/>
                <w:szCs w:val="28"/>
              </w:rPr>
              <w:t>Прогрессирование заболевания</w:t>
            </w:r>
          </w:p>
        </w:tc>
        <w:tc>
          <w:tcPr>
            <w:tcW w:w="1221" w:type="dxa"/>
            <w:shd w:val="clear" w:color="auto" w:fill="auto"/>
            <w:vAlign w:val="center"/>
          </w:tcPr>
          <w:p w:rsidR="002D6D9E" w:rsidRPr="00A93FCF" w:rsidRDefault="002D6D9E" w:rsidP="00393032">
            <w:pPr>
              <w:jc w:val="center"/>
              <w:rPr>
                <w:sz w:val="28"/>
                <w:szCs w:val="28"/>
              </w:rPr>
            </w:pPr>
            <w:r w:rsidRPr="00A93FCF">
              <w:rPr>
                <w:sz w:val="28"/>
                <w:szCs w:val="28"/>
              </w:rPr>
              <w:t>ПБ</w:t>
            </w:r>
          </w:p>
        </w:tc>
        <w:tc>
          <w:tcPr>
            <w:tcW w:w="3882" w:type="dxa"/>
            <w:shd w:val="clear" w:color="auto" w:fill="auto"/>
            <w:vAlign w:val="center"/>
          </w:tcPr>
          <w:p w:rsidR="002D6D9E" w:rsidRPr="00A93FCF" w:rsidRDefault="002D6D9E" w:rsidP="00393032">
            <w:pPr>
              <w:rPr>
                <w:sz w:val="28"/>
                <w:szCs w:val="28"/>
              </w:rPr>
            </w:pPr>
            <w:r w:rsidRPr="00A93FCF">
              <w:rPr>
                <w:sz w:val="28"/>
                <w:szCs w:val="28"/>
              </w:rPr>
              <w:t>ПБ во всех категориях</w:t>
            </w:r>
          </w:p>
        </w:tc>
      </w:tr>
      <w:tr w:rsidR="002D6D9E" w:rsidRPr="00A93FCF" w:rsidTr="00393032">
        <w:tc>
          <w:tcPr>
            <w:tcW w:w="1221" w:type="dxa"/>
            <w:shd w:val="clear" w:color="auto" w:fill="auto"/>
            <w:vAlign w:val="center"/>
          </w:tcPr>
          <w:p w:rsidR="002D6D9E" w:rsidRPr="00A93FCF" w:rsidRDefault="002D6D9E" w:rsidP="00393032">
            <w:pPr>
              <w:jc w:val="center"/>
              <w:rPr>
                <w:sz w:val="28"/>
                <w:szCs w:val="28"/>
              </w:rPr>
            </w:pPr>
            <w:r w:rsidRPr="00A93FCF">
              <w:rPr>
                <w:sz w:val="28"/>
                <w:szCs w:val="28"/>
              </w:rPr>
              <w:t>Рецидив</w:t>
            </w:r>
          </w:p>
        </w:tc>
        <w:tc>
          <w:tcPr>
            <w:tcW w:w="3602" w:type="dxa"/>
            <w:shd w:val="clear" w:color="auto" w:fill="auto"/>
            <w:vAlign w:val="center"/>
          </w:tcPr>
          <w:p w:rsidR="002D6D9E" w:rsidRPr="00A93FCF" w:rsidRDefault="002D6D9E" w:rsidP="00393032">
            <w:pPr>
              <w:rPr>
                <w:sz w:val="28"/>
                <w:szCs w:val="28"/>
              </w:rPr>
            </w:pPr>
            <w:r w:rsidRPr="00A93FCF">
              <w:rPr>
                <w:sz w:val="28"/>
                <w:szCs w:val="28"/>
              </w:rPr>
              <w:t>Повторное появление болезни в ПР</w:t>
            </w:r>
          </w:p>
        </w:tc>
        <w:tc>
          <w:tcPr>
            <w:tcW w:w="1221" w:type="dxa"/>
            <w:shd w:val="clear" w:color="auto" w:fill="auto"/>
            <w:vAlign w:val="center"/>
          </w:tcPr>
          <w:p w:rsidR="002D6D9E" w:rsidRPr="00A93FCF" w:rsidRDefault="002D6D9E" w:rsidP="00393032">
            <w:pPr>
              <w:jc w:val="center"/>
              <w:rPr>
                <w:sz w:val="28"/>
                <w:szCs w:val="28"/>
              </w:rPr>
            </w:pPr>
            <w:r w:rsidRPr="00A93FCF">
              <w:rPr>
                <w:sz w:val="28"/>
                <w:szCs w:val="28"/>
              </w:rPr>
              <w:t>Рецидив</w:t>
            </w:r>
          </w:p>
        </w:tc>
        <w:tc>
          <w:tcPr>
            <w:tcW w:w="3882" w:type="dxa"/>
            <w:shd w:val="clear" w:color="auto" w:fill="auto"/>
            <w:vAlign w:val="center"/>
          </w:tcPr>
          <w:p w:rsidR="002D6D9E" w:rsidRPr="00A93FCF" w:rsidRDefault="002D6D9E" w:rsidP="00393032">
            <w:pPr>
              <w:rPr>
                <w:sz w:val="28"/>
                <w:szCs w:val="28"/>
              </w:rPr>
            </w:pPr>
            <w:r w:rsidRPr="00A93FCF">
              <w:rPr>
                <w:sz w:val="28"/>
                <w:szCs w:val="28"/>
              </w:rPr>
              <w:t>Рецидив во всех категориях</w:t>
            </w:r>
          </w:p>
        </w:tc>
      </w:tr>
    </w:tbl>
    <w:p w:rsidR="002D6D9E" w:rsidRDefault="002D6D9E" w:rsidP="002D6D9E">
      <w:pPr>
        <w:rPr>
          <w:sz w:val="28"/>
          <w:szCs w:val="28"/>
        </w:rPr>
      </w:pPr>
      <w:r w:rsidRPr="00A93FCF">
        <w:rPr>
          <w:sz w:val="28"/>
          <w:szCs w:val="28"/>
        </w:rPr>
        <w:t xml:space="preserve">Сокращения: </w:t>
      </w:r>
    </w:p>
    <w:p w:rsidR="002D6D9E" w:rsidRDefault="002D6D9E" w:rsidP="002D6D9E">
      <w:pPr>
        <w:rPr>
          <w:sz w:val="28"/>
          <w:szCs w:val="28"/>
        </w:rPr>
      </w:pPr>
      <w:r w:rsidRPr="00A93FCF">
        <w:rPr>
          <w:sz w:val="28"/>
          <w:szCs w:val="28"/>
        </w:rPr>
        <w:t xml:space="preserve">ПР – полная ремиссия; ЧР – частичная ремиссия; СБ – стабилизация болезни; </w:t>
      </w:r>
    </w:p>
    <w:p w:rsidR="002D6D9E" w:rsidRPr="00A93FCF" w:rsidRDefault="002D6D9E" w:rsidP="002D6D9E">
      <w:pPr>
        <w:rPr>
          <w:sz w:val="28"/>
          <w:szCs w:val="28"/>
        </w:rPr>
      </w:pPr>
      <w:r w:rsidRPr="00A93FCF">
        <w:rPr>
          <w:sz w:val="28"/>
          <w:szCs w:val="28"/>
        </w:rPr>
        <w:t>ПБ – прогрессирование болезни</w:t>
      </w:r>
    </w:p>
    <w:p w:rsidR="002D6D9E" w:rsidRPr="00A93FCF" w:rsidRDefault="002D6D9E" w:rsidP="002D6D9E">
      <w:pPr>
        <w:jc w:val="both"/>
        <w:rPr>
          <w:sz w:val="28"/>
          <w:szCs w:val="28"/>
        </w:rPr>
      </w:pPr>
    </w:p>
    <w:p w:rsidR="002D6D9E" w:rsidRPr="00A93FCF" w:rsidRDefault="002D6D9E" w:rsidP="002D6D9E">
      <w:pPr>
        <w:rPr>
          <w:b/>
          <w:sz w:val="28"/>
          <w:szCs w:val="28"/>
        </w:rPr>
      </w:pPr>
      <w:r w:rsidRPr="00A93FCF">
        <w:rPr>
          <w:b/>
          <w:sz w:val="28"/>
          <w:szCs w:val="28"/>
        </w:rPr>
        <w:t>РЕЦИДИВЫ И ПОСЛЕДУЮЩЕЕ НАБЛЮДЕНИЕ</w:t>
      </w:r>
    </w:p>
    <w:p w:rsidR="002D6D9E" w:rsidRDefault="002D6D9E" w:rsidP="002D6D9E">
      <w:pPr>
        <w:ind w:firstLine="360"/>
        <w:jc w:val="both"/>
        <w:rPr>
          <w:sz w:val="28"/>
          <w:szCs w:val="28"/>
        </w:rPr>
      </w:pPr>
      <w:r w:rsidRPr="00A93FCF">
        <w:rPr>
          <w:sz w:val="28"/>
          <w:szCs w:val="28"/>
        </w:rPr>
        <w:t>При рецидиве или прогрессировании ГМ необходимо выполнять повторную биопсию кожи для исключения крупноклеточной трансформации, при необходимости – повторную процедуру стадирования. Тактика лечения рецидивов также базируется на определении стадии заболевания, учитывается развитие резистентности к предыдущим видам терапии.</w:t>
      </w:r>
    </w:p>
    <w:p w:rsidR="002D6D9E" w:rsidRPr="00A93FCF" w:rsidRDefault="002D6D9E" w:rsidP="002D6D9E">
      <w:pPr>
        <w:ind w:firstLine="360"/>
        <w:jc w:val="both"/>
        <w:rPr>
          <w:sz w:val="28"/>
          <w:szCs w:val="28"/>
        </w:rPr>
      </w:pPr>
      <w:r w:rsidRPr="00A93FCF">
        <w:rPr>
          <w:sz w:val="28"/>
          <w:szCs w:val="28"/>
        </w:rPr>
        <w:t>Больные ГМ должны проходить регулярные обследования:</w:t>
      </w:r>
    </w:p>
    <w:p w:rsidR="002D6D9E" w:rsidRDefault="002D6D9E" w:rsidP="002D6D9E">
      <w:pPr>
        <w:numPr>
          <w:ilvl w:val="0"/>
          <w:numId w:val="26"/>
        </w:numPr>
        <w:jc w:val="both"/>
        <w:rPr>
          <w:sz w:val="28"/>
          <w:szCs w:val="28"/>
        </w:rPr>
      </w:pPr>
      <w:r w:rsidRPr="00A93FCF">
        <w:rPr>
          <w:sz w:val="28"/>
          <w:szCs w:val="28"/>
        </w:rPr>
        <w:t>больные с ранними стадиями – ежегодно (физикальный осмотр с картированием кожи, рентгенография органов грудной клетки и УЗИ периферических лимфатических узлов)</w:t>
      </w:r>
      <w:r>
        <w:rPr>
          <w:sz w:val="28"/>
          <w:szCs w:val="28"/>
        </w:rPr>
        <w:t>;</w:t>
      </w:r>
    </w:p>
    <w:p w:rsidR="002D6D9E" w:rsidRPr="00D1126B" w:rsidRDefault="002D6D9E" w:rsidP="002D6D9E">
      <w:pPr>
        <w:numPr>
          <w:ilvl w:val="0"/>
          <w:numId w:val="26"/>
        </w:numPr>
        <w:jc w:val="both"/>
        <w:rPr>
          <w:sz w:val="28"/>
          <w:szCs w:val="28"/>
        </w:rPr>
      </w:pPr>
      <w:r w:rsidRPr="00D1126B">
        <w:rPr>
          <w:sz w:val="28"/>
          <w:szCs w:val="28"/>
        </w:rPr>
        <w:t>больные с поздними стадиями – каждые 6 месяцев (физикальный осмотр с картированием кожи, УЗИ периферических лимфатических узлов, КТ органов грудной клетки, брюшной полости и малого таза).</w:t>
      </w:r>
    </w:p>
    <w:p w:rsidR="002D6D9E" w:rsidRPr="00A93FCF" w:rsidRDefault="002D6D9E" w:rsidP="002D6D9E">
      <w:pPr>
        <w:ind w:firstLine="360"/>
        <w:jc w:val="both"/>
        <w:rPr>
          <w:sz w:val="28"/>
          <w:szCs w:val="28"/>
        </w:rPr>
      </w:pPr>
    </w:p>
    <w:p w:rsidR="002D6D9E" w:rsidRPr="00A93FCF" w:rsidRDefault="002D6D9E" w:rsidP="002D6D9E">
      <w:pPr>
        <w:ind w:firstLine="360"/>
        <w:rPr>
          <w:sz w:val="28"/>
          <w:szCs w:val="28"/>
        </w:rPr>
      </w:pPr>
    </w:p>
    <w:p w:rsidR="002D6D9E" w:rsidRPr="00A93FCF" w:rsidRDefault="002D6D9E" w:rsidP="002D6D9E">
      <w:pPr>
        <w:ind w:firstLine="360"/>
        <w:jc w:val="right"/>
        <w:rPr>
          <w:b/>
          <w:sz w:val="28"/>
          <w:szCs w:val="28"/>
        </w:rPr>
      </w:pPr>
      <w:r w:rsidRPr="00A93FCF">
        <w:rPr>
          <w:sz w:val="28"/>
          <w:szCs w:val="28"/>
        </w:rPr>
        <w:br w:type="page"/>
      </w:r>
      <w:r w:rsidRPr="00A93FCF">
        <w:rPr>
          <w:b/>
          <w:sz w:val="28"/>
          <w:szCs w:val="28"/>
        </w:rPr>
        <w:lastRenderedPageBreak/>
        <w:t>СИНДРОМ СЕЗАРИ</w:t>
      </w:r>
    </w:p>
    <w:p w:rsidR="002D6D9E" w:rsidRDefault="002D6D9E" w:rsidP="002D6D9E">
      <w:pPr>
        <w:jc w:val="both"/>
        <w:rPr>
          <w:b/>
          <w:bCs/>
          <w:sz w:val="28"/>
          <w:szCs w:val="28"/>
        </w:rPr>
      </w:pPr>
      <w:r>
        <w:rPr>
          <w:b/>
          <w:bCs/>
          <w:sz w:val="28"/>
          <w:szCs w:val="28"/>
        </w:rPr>
        <w:t>Ш</w:t>
      </w:r>
      <w:r w:rsidRPr="002B36BE">
        <w:rPr>
          <w:b/>
          <w:bCs/>
          <w:sz w:val="28"/>
          <w:szCs w:val="28"/>
        </w:rPr>
        <w:t xml:space="preserve">ифр по </w:t>
      </w:r>
      <w:r>
        <w:rPr>
          <w:b/>
          <w:bCs/>
          <w:sz w:val="28"/>
          <w:szCs w:val="28"/>
        </w:rPr>
        <w:t>М</w:t>
      </w:r>
      <w:r w:rsidRPr="002B36BE">
        <w:rPr>
          <w:b/>
          <w:bCs/>
          <w:sz w:val="28"/>
          <w:szCs w:val="28"/>
        </w:rPr>
        <w:t>еждународной классификации болезней МКБ-10</w:t>
      </w:r>
    </w:p>
    <w:p w:rsidR="002D6D9E" w:rsidRPr="002B0DE5" w:rsidRDefault="002D6D9E" w:rsidP="002D6D9E">
      <w:pPr>
        <w:rPr>
          <w:b/>
          <w:sz w:val="28"/>
          <w:szCs w:val="28"/>
        </w:rPr>
      </w:pPr>
      <w:r w:rsidRPr="002B0DE5">
        <w:rPr>
          <w:b/>
          <w:sz w:val="28"/>
          <w:szCs w:val="28"/>
        </w:rPr>
        <w:t>С84.</w:t>
      </w:r>
      <w:r>
        <w:rPr>
          <w:b/>
          <w:sz w:val="28"/>
          <w:szCs w:val="28"/>
        </w:rPr>
        <w:t>1</w:t>
      </w:r>
    </w:p>
    <w:p w:rsidR="002D6D9E" w:rsidRPr="00A93FCF" w:rsidRDefault="002D6D9E" w:rsidP="002D6D9E">
      <w:pPr>
        <w:ind w:firstLine="708"/>
        <w:rPr>
          <w:sz w:val="28"/>
          <w:szCs w:val="28"/>
        </w:rPr>
      </w:pPr>
    </w:p>
    <w:p w:rsidR="002D6D9E" w:rsidRPr="00A93FCF" w:rsidRDefault="002D6D9E" w:rsidP="002D6D9E">
      <w:pPr>
        <w:rPr>
          <w:b/>
          <w:sz w:val="28"/>
          <w:szCs w:val="28"/>
        </w:rPr>
      </w:pPr>
      <w:r w:rsidRPr="00A93FCF">
        <w:rPr>
          <w:b/>
          <w:sz w:val="28"/>
          <w:szCs w:val="28"/>
        </w:rPr>
        <w:t>ОПРЕДЕЛЕНИЕ</w:t>
      </w:r>
    </w:p>
    <w:p w:rsidR="002D6D9E" w:rsidRPr="00A93FCF" w:rsidRDefault="002D6D9E" w:rsidP="002D6D9E">
      <w:pPr>
        <w:jc w:val="both"/>
        <w:rPr>
          <w:sz w:val="28"/>
          <w:szCs w:val="28"/>
        </w:rPr>
      </w:pPr>
      <w:r w:rsidRPr="00A93FCF">
        <w:rPr>
          <w:b/>
          <w:sz w:val="28"/>
          <w:szCs w:val="28"/>
        </w:rPr>
        <w:tab/>
      </w:r>
      <w:r w:rsidRPr="00A93FCF">
        <w:rPr>
          <w:sz w:val="28"/>
          <w:szCs w:val="28"/>
        </w:rPr>
        <w:t>Синдром Сезари (СС) представляет собой Т-клеточную лимфому кожи, характеризующуюся эритродермией, генерализованной лимфаденопатией и наличием циркулирующих злокачественных Т-лимфоцитов (клеток Сезари).</w:t>
      </w:r>
    </w:p>
    <w:p w:rsidR="002D6D9E" w:rsidRPr="00A93FCF" w:rsidRDefault="002D6D9E" w:rsidP="002D6D9E">
      <w:pPr>
        <w:jc w:val="center"/>
        <w:rPr>
          <w:b/>
          <w:sz w:val="28"/>
          <w:szCs w:val="28"/>
        </w:rPr>
      </w:pPr>
    </w:p>
    <w:p w:rsidR="002D6D9E" w:rsidRPr="00A93FCF" w:rsidRDefault="002D6D9E" w:rsidP="002D6D9E">
      <w:pPr>
        <w:rPr>
          <w:b/>
          <w:sz w:val="28"/>
          <w:szCs w:val="28"/>
        </w:rPr>
      </w:pPr>
      <w:r w:rsidRPr="00A93FCF">
        <w:rPr>
          <w:b/>
          <w:sz w:val="28"/>
          <w:szCs w:val="28"/>
        </w:rPr>
        <w:t>ЭПИДЕМИОЛОГИЯ</w:t>
      </w:r>
    </w:p>
    <w:p w:rsidR="002D6D9E" w:rsidRPr="00A93FCF" w:rsidRDefault="002D6D9E" w:rsidP="002D6D9E">
      <w:pPr>
        <w:jc w:val="both"/>
        <w:rPr>
          <w:sz w:val="28"/>
          <w:szCs w:val="28"/>
        </w:rPr>
      </w:pPr>
      <w:r w:rsidRPr="00A93FCF">
        <w:rPr>
          <w:sz w:val="28"/>
          <w:szCs w:val="28"/>
        </w:rPr>
        <w:tab/>
        <w:t>СС составляет менее чем 5% от всех первичных кожных лимфом. Болеют преимущественно люди пожилого возраста с преобладанием пациентов мужского пола, средний возраст начала заболевания составляет 60-65 лет.</w:t>
      </w:r>
    </w:p>
    <w:p w:rsidR="002D6D9E" w:rsidRPr="00A93FCF" w:rsidRDefault="002D6D9E" w:rsidP="002D6D9E">
      <w:pPr>
        <w:jc w:val="both"/>
        <w:rPr>
          <w:sz w:val="28"/>
          <w:szCs w:val="28"/>
        </w:rPr>
      </w:pPr>
    </w:p>
    <w:p w:rsidR="002D6D9E" w:rsidRPr="00A93FCF" w:rsidRDefault="002D6D9E" w:rsidP="002D6D9E">
      <w:pPr>
        <w:rPr>
          <w:b/>
          <w:sz w:val="28"/>
          <w:szCs w:val="28"/>
        </w:rPr>
      </w:pPr>
      <w:r w:rsidRPr="00A93FCF">
        <w:rPr>
          <w:b/>
          <w:sz w:val="28"/>
          <w:szCs w:val="28"/>
        </w:rPr>
        <w:t>КЛИНИЧЕСКАЯ КАРТИНА</w:t>
      </w:r>
    </w:p>
    <w:p w:rsidR="002D6D9E" w:rsidRPr="00A93FCF" w:rsidRDefault="002D6D9E" w:rsidP="002D6D9E">
      <w:pPr>
        <w:ind w:firstLine="708"/>
        <w:jc w:val="both"/>
        <w:rPr>
          <w:sz w:val="28"/>
          <w:szCs w:val="28"/>
        </w:rPr>
      </w:pPr>
      <w:r w:rsidRPr="00A93FCF">
        <w:rPr>
          <w:sz w:val="28"/>
          <w:szCs w:val="28"/>
        </w:rPr>
        <w:t>СС начинается с развития эритродермии, которая сопровождается сильным зудом и шелушением. Впоследствии присоединяется ладонно-подошвенный гиперкератоз, алопеция и ониходистрофия. Увеличение периферических лимфатических узлов может происходить за счет дерматопатической лимфаденопатии или вовлечения их в опухолевый процесс. При лабораторных исследованиях обнаруживается поражение периферической крови.</w:t>
      </w:r>
    </w:p>
    <w:p w:rsidR="002D6D9E" w:rsidRPr="00A93FCF" w:rsidRDefault="002D6D9E" w:rsidP="002D6D9E">
      <w:pPr>
        <w:jc w:val="center"/>
        <w:rPr>
          <w:b/>
          <w:sz w:val="28"/>
          <w:szCs w:val="28"/>
        </w:rPr>
      </w:pPr>
    </w:p>
    <w:p w:rsidR="002D6D9E" w:rsidRPr="00A93FCF" w:rsidRDefault="002D6D9E" w:rsidP="002D6D9E">
      <w:pPr>
        <w:rPr>
          <w:b/>
          <w:sz w:val="28"/>
          <w:szCs w:val="28"/>
        </w:rPr>
      </w:pPr>
      <w:r w:rsidRPr="00A93FCF">
        <w:rPr>
          <w:b/>
          <w:sz w:val="28"/>
          <w:szCs w:val="28"/>
        </w:rPr>
        <w:t>ДИАГНОСТИКА</w:t>
      </w:r>
    </w:p>
    <w:p w:rsidR="002D6D9E" w:rsidRPr="00A93FCF" w:rsidRDefault="002D6D9E" w:rsidP="002D6D9E">
      <w:pPr>
        <w:ind w:firstLine="708"/>
        <w:jc w:val="both"/>
        <w:rPr>
          <w:sz w:val="28"/>
          <w:szCs w:val="28"/>
        </w:rPr>
      </w:pPr>
      <w:r w:rsidRPr="00A93FCF">
        <w:rPr>
          <w:sz w:val="28"/>
          <w:szCs w:val="28"/>
        </w:rPr>
        <w:t>Международным обществом по лимфомам кожи (</w:t>
      </w:r>
      <w:r w:rsidRPr="00A93FCF">
        <w:rPr>
          <w:sz w:val="28"/>
          <w:szCs w:val="28"/>
          <w:lang w:val="en-US"/>
        </w:rPr>
        <w:t>ISCL</w:t>
      </w:r>
      <w:r w:rsidRPr="00A93FCF">
        <w:rPr>
          <w:sz w:val="28"/>
          <w:szCs w:val="28"/>
        </w:rPr>
        <w:t>) и Европейской организацией по изучению и лечению рака (</w:t>
      </w:r>
      <w:r w:rsidRPr="00A93FCF">
        <w:rPr>
          <w:sz w:val="28"/>
          <w:szCs w:val="28"/>
          <w:lang w:val="en-US"/>
        </w:rPr>
        <w:t>EORTC</w:t>
      </w:r>
      <w:r w:rsidRPr="00A93FCF">
        <w:rPr>
          <w:sz w:val="28"/>
          <w:szCs w:val="28"/>
        </w:rPr>
        <w:t>) выработаны следующие критерии диагностики СС:</w:t>
      </w:r>
    </w:p>
    <w:p w:rsidR="002D6D9E" w:rsidRDefault="002D6D9E" w:rsidP="002D6D9E">
      <w:pPr>
        <w:numPr>
          <w:ilvl w:val="0"/>
          <w:numId w:val="27"/>
        </w:numPr>
        <w:jc w:val="both"/>
        <w:rPr>
          <w:sz w:val="28"/>
          <w:szCs w:val="28"/>
        </w:rPr>
      </w:pPr>
      <w:r>
        <w:rPr>
          <w:sz w:val="28"/>
          <w:szCs w:val="28"/>
        </w:rPr>
        <w:t>о</w:t>
      </w:r>
      <w:r w:rsidRPr="00A93FCF">
        <w:rPr>
          <w:sz w:val="28"/>
          <w:szCs w:val="28"/>
        </w:rPr>
        <w:t>тсутствие предшествующего ГМ</w:t>
      </w:r>
      <w:r>
        <w:rPr>
          <w:sz w:val="28"/>
          <w:szCs w:val="28"/>
        </w:rPr>
        <w:t>;</w:t>
      </w:r>
    </w:p>
    <w:p w:rsidR="002D6D9E" w:rsidRDefault="002D6D9E" w:rsidP="002D6D9E">
      <w:pPr>
        <w:numPr>
          <w:ilvl w:val="0"/>
          <w:numId w:val="27"/>
        </w:numPr>
        <w:jc w:val="both"/>
        <w:rPr>
          <w:sz w:val="28"/>
          <w:szCs w:val="28"/>
        </w:rPr>
      </w:pPr>
      <w:r w:rsidRPr="003171E8">
        <w:rPr>
          <w:sz w:val="28"/>
          <w:szCs w:val="28"/>
        </w:rPr>
        <w:t>генерализованная эритродермия (диффузная эритема, покрывающая не менее 80% поверхности тела с/без шелушения)</w:t>
      </w:r>
      <w:r>
        <w:rPr>
          <w:sz w:val="28"/>
          <w:szCs w:val="28"/>
        </w:rPr>
        <w:t>;</w:t>
      </w:r>
    </w:p>
    <w:p w:rsidR="002D6D9E" w:rsidRDefault="002D6D9E" w:rsidP="002D6D9E">
      <w:pPr>
        <w:numPr>
          <w:ilvl w:val="0"/>
          <w:numId w:val="27"/>
        </w:numPr>
        <w:jc w:val="both"/>
        <w:rPr>
          <w:sz w:val="28"/>
          <w:szCs w:val="28"/>
        </w:rPr>
      </w:pPr>
      <w:r>
        <w:rPr>
          <w:sz w:val="28"/>
          <w:szCs w:val="28"/>
        </w:rPr>
        <w:t>н</w:t>
      </w:r>
      <w:r w:rsidRPr="003171E8">
        <w:rPr>
          <w:sz w:val="28"/>
          <w:szCs w:val="28"/>
        </w:rPr>
        <w:t xml:space="preserve">аличие в крови доминантного клона Т-лимфоцитов (определяется при помощи ПЦР или </w:t>
      </w:r>
      <w:r w:rsidRPr="003171E8">
        <w:rPr>
          <w:sz w:val="28"/>
          <w:szCs w:val="28"/>
          <w:lang w:val="en-US"/>
        </w:rPr>
        <w:t>Southern</w:t>
      </w:r>
      <w:r w:rsidRPr="003171E8">
        <w:rPr>
          <w:sz w:val="28"/>
          <w:szCs w:val="28"/>
        </w:rPr>
        <w:t xml:space="preserve"> </w:t>
      </w:r>
      <w:r w:rsidRPr="003171E8">
        <w:rPr>
          <w:sz w:val="28"/>
          <w:szCs w:val="28"/>
          <w:lang w:val="en-US"/>
        </w:rPr>
        <w:t>blot</w:t>
      </w:r>
      <w:r w:rsidRPr="003171E8">
        <w:rPr>
          <w:sz w:val="28"/>
          <w:szCs w:val="28"/>
        </w:rPr>
        <w:t>)</w:t>
      </w:r>
      <w:r>
        <w:rPr>
          <w:sz w:val="28"/>
          <w:szCs w:val="28"/>
        </w:rPr>
        <w:t>;</w:t>
      </w:r>
    </w:p>
    <w:p w:rsidR="002D6D9E" w:rsidRPr="003171E8" w:rsidRDefault="002D6D9E" w:rsidP="002D6D9E">
      <w:pPr>
        <w:numPr>
          <w:ilvl w:val="0"/>
          <w:numId w:val="27"/>
        </w:numPr>
        <w:jc w:val="both"/>
        <w:rPr>
          <w:sz w:val="28"/>
          <w:szCs w:val="28"/>
        </w:rPr>
      </w:pPr>
      <w:r w:rsidRPr="003171E8">
        <w:rPr>
          <w:sz w:val="28"/>
          <w:szCs w:val="28"/>
        </w:rPr>
        <w:t>наличие одного или более следующих признаков:</w:t>
      </w:r>
    </w:p>
    <w:p w:rsidR="002D6D9E" w:rsidRPr="00354B58" w:rsidRDefault="002D6D9E" w:rsidP="002D6D9E">
      <w:pPr>
        <w:ind w:left="1416"/>
        <w:jc w:val="both"/>
        <w:rPr>
          <w:sz w:val="28"/>
          <w:szCs w:val="28"/>
        </w:rPr>
      </w:pPr>
      <w:r w:rsidRPr="00A93FCF">
        <w:rPr>
          <w:sz w:val="28"/>
          <w:szCs w:val="28"/>
        </w:rPr>
        <w:t>1) абсолютное количество клеток Сезари в крови ≥ 1000 клеток/мм</w:t>
      </w:r>
      <w:r w:rsidRPr="00A93FCF">
        <w:rPr>
          <w:sz w:val="28"/>
          <w:szCs w:val="28"/>
          <w:vertAlign w:val="superscript"/>
        </w:rPr>
        <w:t>3</w:t>
      </w:r>
      <w:r>
        <w:rPr>
          <w:sz w:val="28"/>
          <w:szCs w:val="28"/>
        </w:rPr>
        <w:t>;</w:t>
      </w:r>
    </w:p>
    <w:p w:rsidR="002D6D9E" w:rsidRPr="00A93FCF" w:rsidRDefault="002D6D9E" w:rsidP="002D6D9E">
      <w:pPr>
        <w:ind w:left="1416"/>
        <w:jc w:val="both"/>
        <w:rPr>
          <w:sz w:val="28"/>
          <w:szCs w:val="28"/>
        </w:rPr>
      </w:pPr>
      <w:r w:rsidRPr="00A93FCF">
        <w:rPr>
          <w:sz w:val="28"/>
          <w:szCs w:val="28"/>
        </w:rPr>
        <w:t xml:space="preserve">2) повышено содержание </w:t>
      </w:r>
      <w:r w:rsidRPr="00A93FCF">
        <w:rPr>
          <w:sz w:val="28"/>
          <w:szCs w:val="28"/>
          <w:lang w:val="en-US"/>
        </w:rPr>
        <w:t>CD</w:t>
      </w:r>
      <w:r w:rsidRPr="00A93FCF">
        <w:rPr>
          <w:sz w:val="28"/>
          <w:szCs w:val="28"/>
        </w:rPr>
        <w:t xml:space="preserve">3+ или </w:t>
      </w:r>
      <w:r w:rsidRPr="00A93FCF">
        <w:rPr>
          <w:sz w:val="28"/>
          <w:szCs w:val="28"/>
          <w:lang w:val="en-US"/>
        </w:rPr>
        <w:t>CD</w:t>
      </w:r>
      <w:r w:rsidRPr="00A93FCF">
        <w:rPr>
          <w:sz w:val="28"/>
          <w:szCs w:val="28"/>
        </w:rPr>
        <w:t xml:space="preserve">4+ клеток периферической крови с коэффициентом отношения </w:t>
      </w:r>
      <w:r w:rsidRPr="00A93FCF">
        <w:rPr>
          <w:sz w:val="28"/>
          <w:szCs w:val="28"/>
          <w:lang w:val="en-US"/>
        </w:rPr>
        <w:t>CD</w:t>
      </w:r>
      <w:r w:rsidRPr="00A93FCF">
        <w:rPr>
          <w:sz w:val="28"/>
          <w:szCs w:val="28"/>
        </w:rPr>
        <w:t>4/</w:t>
      </w:r>
      <w:r w:rsidRPr="00A93FCF">
        <w:rPr>
          <w:sz w:val="28"/>
          <w:szCs w:val="28"/>
          <w:lang w:val="en-US"/>
        </w:rPr>
        <w:t>CD</w:t>
      </w:r>
      <w:r w:rsidRPr="00A93FCF">
        <w:rPr>
          <w:sz w:val="28"/>
          <w:szCs w:val="28"/>
        </w:rPr>
        <w:t>8 ≥ 10 (определяется при помощи проточной цитометрии)</w:t>
      </w:r>
      <w:r>
        <w:rPr>
          <w:sz w:val="28"/>
          <w:szCs w:val="28"/>
        </w:rPr>
        <w:t>;</w:t>
      </w:r>
    </w:p>
    <w:p w:rsidR="002D6D9E" w:rsidRDefault="002D6D9E" w:rsidP="002D6D9E">
      <w:pPr>
        <w:ind w:left="1416"/>
        <w:jc w:val="both"/>
        <w:rPr>
          <w:sz w:val="28"/>
          <w:szCs w:val="28"/>
        </w:rPr>
      </w:pPr>
      <w:r w:rsidRPr="00A93FCF">
        <w:rPr>
          <w:sz w:val="28"/>
          <w:szCs w:val="28"/>
        </w:rPr>
        <w:t xml:space="preserve">3) повышено содержание </w:t>
      </w:r>
      <w:r w:rsidRPr="00A93FCF">
        <w:rPr>
          <w:sz w:val="28"/>
          <w:szCs w:val="28"/>
          <w:lang w:val="en-US"/>
        </w:rPr>
        <w:t>CD</w:t>
      </w:r>
      <w:r w:rsidRPr="00A93FCF">
        <w:rPr>
          <w:sz w:val="28"/>
          <w:szCs w:val="28"/>
        </w:rPr>
        <w:t xml:space="preserve">4+ клеток периферической крови с аберрантным иммунофенотипом, включающем отсутствие экспрессии </w:t>
      </w:r>
      <w:r w:rsidRPr="00A93FCF">
        <w:rPr>
          <w:sz w:val="28"/>
          <w:szCs w:val="28"/>
          <w:lang w:val="en-US"/>
        </w:rPr>
        <w:t>CD</w:t>
      </w:r>
      <w:r w:rsidRPr="00A93FCF">
        <w:rPr>
          <w:sz w:val="28"/>
          <w:szCs w:val="28"/>
        </w:rPr>
        <w:t xml:space="preserve">7 (≥ 40% </w:t>
      </w:r>
      <w:r w:rsidRPr="00A93FCF">
        <w:rPr>
          <w:sz w:val="28"/>
          <w:szCs w:val="28"/>
          <w:lang w:val="en-US"/>
        </w:rPr>
        <w:t>CD</w:t>
      </w:r>
      <w:r w:rsidRPr="00A93FCF">
        <w:rPr>
          <w:sz w:val="28"/>
          <w:szCs w:val="28"/>
        </w:rPr>
        <w:t>4+С</w:t>
      </w:r>
      <w:r w:rsidRPr="00A93FCF">
        <w:rPr>
          <w:sz w:val="28"/>
          <w:szCs w:val="28"/>
          <w:lang w:val="en-US"/>
        </w:rPr>
        <w:t>D</w:t>
      </w:r>
      <w:r w:rsidRPr="00A93FCF">
        <w:rPr>
          <w:sz w:val="28"/>
          <w:szCs w:val="28"/>
        </w:rPr>
        <w:t xml:space="preserve">7- клеток) или </w:t>
      </w:r>
      <w:r w:rsidRPr="00A93FCF">
        <w:rPr>
          <w:sz w:val="28"/>
          <w:szCs w:val="28"/>
          <w:lang w:val="en-US"/>
        </w:rPr>
        <w:t>CD</w:t>
      </w:r>
      <w:r w:rsidRPr="00A93FCF">
        <w:rPr>
          <w:sz w:val="28"/>
          <w:szCs w:val="28"/>
        </w:rPr>
        <w:t xml:space="preserve">26 (≥ 30% </w:t>
      </w:r>
      <w:r w:rsidRPr="00A93FCF">
        <w:rPr>
          <w:sz w:val="28"/>
          <w:szCs w:val="28"/>
          <w:lang w:val="en-US"/>
        </w:rPr>
        <w:t>CD</w:t>
      </w:r>
      <w:r w:rsidRPr="00A93FCF">
        <w:rPr>
          <w:sz w:val="28"/>
          <w:szCs w:val="28"/>
        </w:rPr>
        <w:t>4+</w:t>
      </w:r>
      <w:r w:rsidRPr="00A93FCF">
        <w:rPr>
          <w:sz w:val="28"/>
          <w:szCs w:val="28"/>
          <w:lang w:val="en-US"/>
        </w:rPr>
        <w:t>CD</w:t>
      </w:r>
      <w:r w:rsidRPr="00A93FCF">
        <w:rPr>
          <w:sz w:val="28"/>
          <w:szCs w:val="28"/>
        </w:rPr>
        <w:t>26- клеток)</w:t>
      </w:r>
      <w:r>
        <w:rPr>
          <w:sz w:val="28"/>
          <w:szCs w:val="28"/>
        </w:rPr>
        <w:t>.</w:t>
      </w:r>
    </w:p>
    <w:p w:rsidR="002D6D9E" w:rsidRPr="00A93FCF" w:rsidRDefault="002D6D9E" w:rsidP="002D6D9E">
      <w:pPr>
        <w:ind w:firstLine="708"/>
        <w:jc w:val="both"/>
        <w:rPr>
          <w:sz w:val="28"/>
          <w:szCs w:val="28"/>
        </w:rPr>
      </w:pPr>
      <w:r w:rsidRPr="00A93FCF">
        <w:rPr>
          <w:sz w:val="28"/>
          <w:szCs w:val="28"/>
        </w:rPr>
        <w:t xml:space="preserve">Гистологическое, иммуногистохимическое и молекулярно-биологическое (определение реарранжировки гена Т-клеточного рецептора методом ПЦР) исследования кожи и лимфатических узлов (в случае их увеличения ≥ </w:t>
      </w:r>
      <w:smartTag w:uri="urn:schemas-microsoft-com:office:smarttags" w:element="metricconverter">
        <w:smartTagPr>
          <w:attr w:name="ProductID" w:val="1,5 см"/>
        </w:smartTagPr>
        <w:r w:rsidRPr="00A93FCF">
          <w:rPr>
            <w:sz w:val="28"/>
            <w:szCs w:val="28"/>
          </w:rPr>
          <w:t>1,5 см</w:t>
        </w:r>
      </w:smartTag>
      <w:r w:rsidRPr="00A93FCF">
        <w:rPr>
          <w:sz w:val="28"/>
          <w:szCs w:val="28"/>
        </w:rPr>
        <w:t>) являются дополнительными методами диагностики в неясных диагностических ситуациях у пациентов с хронической эритродермией неясной этиологии.</w:t>
      </w:r>
      <w:r>
        <w:rPr>
          <w:sz w:val="28"/>
          <w:szCs w:val="28"/>
        </w:rPr>
        <w:tab/>
      </w:r>
      <w:r>
        <w:rPr>
          <w:sz w:val="28"/>
          <w:szCs w:val="28"/>
        </w:rPr>
        <w:tab/>
      </w:r>
    </w:p>
    <w:p w:rsidR="002D6D9E" w:rsidRDefault="002D6D9E" w:rsidP="002D6D9E">
      <w:pPr>
        <w:rPr>
          <w:sz w:val="28"/>
          <w:szCs w:val="28"/>
        </w:rPr>
      </w:pPr>
    </w:p>
    <w:p w:rsidR="002D6D9E" w:rsidRDefault="002D6D9E" w:rsidP="002D6D9E">
      <w:pPr>
        <w:rPr>
          <w:sz w:val="28"/>
          <w:szCs w:val="28"/>
        </w:rPr>
      </w:pPr>
    </w:p>
    <w:p w:rsidR="002D6D9E" w:rsidRDefault="002D6D9E" w:rsidP="002D6D9E">
      <w:pPr>
        <w:rPr>
          <w:sz w:val="28"/>
          <w:szCs w:val="28"/>
        </w:rPr>
      </w:pPr>
    </w:p>
    <w:p w:rsidR="002D6D9E" w:rsidRPr="00A93FCF" w:rsidRDefault="002D6D9E" w:rsidP="002D6D9E">
      <w:pPr>
        <w:rPr>
          <w:b/>
          <w:sz w:val="28"/>
          <w:szCs w:val="28"/>
        </w:rPr>
      </w:pPr>
      <w:r w:rsidRPr="00A93FCF">
        <w:rPr>
          <w:b/>
          <w:sz w:val="28"/>
          <w:szCs w:val="28"/>
        </w:rPr>
        <w:t>Стадирование и план обследования</w:t>
      </w:r>
    </w:p>
    <w:p w:rsidR="002D6D9E" w:rsidRPr="00A93FCF" w:rsidRDefault="002D6D9E" w:rsidP="002D6D9E">
      <w:pPr>
        <w:jc w:val="both"/>
        <w:rPr>
          <w:sz w:val="28"/>
          <w:szCs w:val="28"/>
        </w:rPr>
      </w:pPr>
      <w:r w:rsidRPr="00A93FCF">
        <w:rPr>
          <w:sz w:val="28"/>
          <w:szCs w:val="28"/>
        </w:rPr>
        <w:tab/>
        <w:t xml:space="preserve">Стадирование СС проводится согласно пересмотренной </w:t>
      </w:r>
      <w:r w:rsidRPr="00A93FCF">
        <w:rPr>
          <w:sz w:val="28"/>
          <w:szCs w:val="28"/>
          <w:lang w:val="en-US"/>
        </w:rPr>
        <w:t>TNM</w:t>
      </w:r>
      <w:r w:rsidRPr="00A93FCF">
        <w:rPr>
          <w:sz w:val="28"/>
          <w:szCs w:val="28"/>
        </w:rPr>
        <w:t xml:space="preserve"> классификации, предложенной Международным обществом по лимфомам кожи и Европейской организацией по изучению и лечению рака (</w:t>
      </w:r>
      <w:r w:rsidRPr="00A93FCF">
        <w:rPr>
          <w:sz w:val="28"/>
          <w:szCs w:val="28"/>
          <w:lang w:val="en-US"/>
        </w:rPr>
        <w:t>ISCL</w:t>
      </w:r>
      <w:r w:rsidRPr="00A93FCF">
        <w:rPr>
          <w:sz w:val="28"/>
          <w:szCs w:val="28"/>
        </w:rPr>
        <w:t>-</w:t>
      </w:r>
      <w:r w:rsidRPr="00A93FCF">
        <w:rPr>
          <w:sz w:val="28"/>
          <w:szCs w:val="28"/>
          <w:lang w:val="en-US"/>
        </w:rPr>
        <w:t>EORTC</w:t>
      </w:r>
      <w:r w:rsidRPr="00A93FCF">
        <w:rPr>
          <w:sz w:val="28"/>
          <w:szCs w:val="28"/>
        </w:rPr>
        <w:t xml:space="preserve"> </w:t>
      </w:r>
      <w:r w:rsidRPr="00A93FCF">
        <w:rPr>
          <w:sz w:val="28"/>
          <w:szCs w:val="28"/>
          <w:lang w:val="en-US"/>
        </w:rPr>
        <w:t>staging</w:t>
      </w:r>
      <w:r w:rsidRPr="00A93FCF">
        <w:rPr>
          <w:sz w:val="28"/>
          <w:szCs w:val="28"/>
        </w:rPr>
        <w:t xml:space="preserve"> </w:t>
      </w:r>
      <w:r w:rsidRPr="00A93FCF">
        <w:rPr>
          <w:sz w:val="28"/>
          <w:szCs w:val="28"/>
          <w:lang w:val="en-US"/>
        </w:rPr>
        <w:t>system</w:t>
      </w:r>
      <w:r w:rsidRPr="00A93FCF">
        <w:rPr>
          <w:sz w:val="28"/>
          <w:szCs w:val="28"/>
        </w:rPr>
        <w:t>) (</w:t>
      </w:r>
      <w:r>
        <w:rPr>
          <w:sz w:val="28"/>
          <w:szCs w:val="28"/>
        </w:rPr>
        <w:t xml:space="preserve">см. </w:t>
      </w:r>
      <w:r w:rsidRPr="00A93FCF">
        <w:rPr>
          <w:sz w:val="28"/>
          <w:szCs w:val="28"/>
        </w:rPr>
        <w:t>раздел «Грибовидный микоз»). Так как пациенты с СС характеризуются эритродермией (Т</w:t>
      </w:r>
      <w:r w:rsidRPr="00A93FCF">
        <w:rPr>
          <w:sz w:val="28"/>
          <w:szCs w:val="28"/>
          <w:vertAlign w:val="subscript"/>
        </w:rPr>
        <w:t>4</w:t>
      </w:r>
      <w:r w:rsidRPr="00A93FCF">
        <w:rPr>
          <w:sz w:val="28"/>
          <w:szCs w:val="28"/>
        </w:rPr>
        <w:t>) и В</w:t>
      </w:r>
      <w:r w:rsidRPr="00A93FCF">
        <w:rPr>
          <w:sz w:val="28"/>
          <w:szCs w:val="28"/>
          <w:vertAlign w:val="subscript"/>
        </w:rPr>
        <w:t>2</w:t>
      </w:r>
      <w:r w:rsidRPr="00A93FCF">
        <w:rPr>
          <w:sz w:val="28"/>
          <w:szCs w:val="28"/>
        </w:rPr>
        <w:t xml:space="preserve">–вовлечением крови, они расцениваются как имеющие </w:t>
      </w:r>
      <w:r w:rsidRPr="00A93FCF">
        <w:rPr>
          <w:sz w:val="28"/>
          <w:szCs w:val="28"/>
          <w:lang w:val="en-US"/>
        </w:rPr>
        <w:t>IVA</w:t>
      </w:r>
      <w:r w:rsidRPr="00A93FCF">
        <w:rPr>
          <w:sz w:val="28"/>
          <w:szCs w:val="28"/>
        </w:rPr>
        <w:t xml:space="preserve"> или </w:t>
      </w:r>
      <w:r w:rsidRPr="00A93FCF">
        <w:rPr>
          <w:sz w:val="28"/>
          <w:szCs w:val="28"/>
          <w:lang w:val="en-US"/>
        </w:rPr>
        <w:t>IVB</w:t>
      </w:r>
      <w:r w:rsidRPr="00A93FCF">
        <w:rPr>
          <w:sz w:val="28"/>
          <w:szCs w:val="28"/>
        </w:rPr>
        <w:t xml:space="preserve"> стадию заболевания.</w:t>
      </w:r>
    </w:p>
    <w:p w:rsidR="002D6D9E" w:rsidRPr="00A93FCF" w:rsidRDefault="002D6D9E" w:rsidP="002D6D9E">
      <w:pPr>
        <w:jc w:val="both"/>
        <w:rPr>
          <w:sz w:val="28"/>
          <w:szCs w:val="28"/>
        </w:rPr>
      </w:pPr>
      <w:r w:rsidRPr="00A93FCF">
        <w:rPr>
          <w:sz w:val="28"/>
          <w:szCs w:val="28"/>
        </w:rPr>
        <w:tab/>
        <w:t>Для пациентов с СС рекомендован следующий план обследования:</w:t>
      </w:r>
    </w:p>
    <w:p w:rsidR="002D6D9E" w:rsidRPr="00A93FCF" w:rsidRDefault="002D6D9E" w:rsidP="002D6D9E">
      <w:pPr>
        <w:numPr>
          <w:ilvl w:val="0"/>
          <w:numId w:val="28"/>
        </w:numPr>
        <w:jc w:val="both"/>
        <w:rPr>
          <w:sz w:val="28"/>
          <w:szCs w:val="28"/>
        </w:rPr>
      </w:pPr>
      <w:r w:rsidRPr="00A93FCF">
        <w:rPr>
          <w:sz w:val="28"/>
          <w:szCs w:val="28"/>
        </w:rPr>
        <w:t>при наличии узлов – определение их общего количества, размеров наибольшего узла и вовлеченных областей кожи</w:t>
      </w:r>
      <w:r>
        <w:rPr>
          <w:sz w:val="28"/>
          <w:szCs w:val="28"/>
        </w:rPr>
        <w:t>;</w:t>
      </w:r>
    </w:p>
    <w:p w:rsidR="002D6D9E" w:rsidRPr="00A93FCF" w:rsidRDefault="002D6D9E" w:rsidP="002D6D9E">
      <w:pPr>
        <w:numPr>
          <w:ilvl w:val="0"/>
          <w:numId w:val="4"/>
        </w:numPr>
        <w:jc w:val="both"/>
        <w:rPr>
          <w:sz w:val="28"/>
          <w:szCs w:val="28"/>
        </w:rPr>
      </w:pPr>
      <w:r w:rsidRPr="00A93FCF">
        <w:rPr>
          <w:sz w:val="28"/>
          <w:szCs w:val="28"/>
        </w:rPr>
        <w:t xml:space="preserve">идентификация пальпируемых </w:t>
      </w:r>
      <w:r>
        <w:rPr>
          <w:sz w:val="28"/>
          <w:szCs w:val="28"/>
        </w:rPr>
        <w:t>лимфатических узлов</w:t>
      </w:r>
      <w:r w:rsidRPr="00A93FCF">
        <w:rPr>
          <w:sz w:val="28"/>
          <w:szCs w:val="28"/>
        </w:rPr>
        <w:t xml:space="preserve"> и органомегалии при физикальном осмотре</w:t>
      </w:r>
      <w:r>
        <w:rPr>
          <w:sz w:val="28"/>
          <w:szCs w:val="28"/>
        </w:rPr>
        <w:t>;</w:t>
      </w:r>
    </w:p>
    <w:p w:rsidR="002D6D9E" w:rsidRPr="00A93FCF" w:rsidRDefault="002D6D9E" w:rsidP="002D6D9E">
      <w:pPr>
        <w:numPr>
          <w:ilvl w:val="0"/>
          <w:numId w:val="4"/>
        </w:numPr>
        <w:jc w:val="both"/>
        <w:rPr>
          <w:sz w:val="28"/>
          <w:szCs w:val="28"/>
        </w:rPr>
      </w:pPr>
      <w:r w:rsidRPr="00A93FCF">
        <w:rPr>
          <w:sz w:val="28"/>
          <w:szCs w:val="28"/>
        </w:rPr>
        <w:t xml:space="preserve">определение абсолютного количества клеток Сезари в крови, проточная цитометрия (включая </w:t>
      </w:r>
      <w:r w:rsidRPr="00A93FCF">
        <w:rPr>
          <w:sz w:val="28"/>
          <w:szCs w:val="28"/>
          <w:lang w:val="en-US"/>
        </w:rPr>
        <w:t>CD</w:t>
      </w:r>
      <w:r w:rsidRPr="00A93FCF">
        <w:rPr>
          <w:sz w:val="28"/>
          <w:szCs w:val="28"/>
        </w:rPr>
        <w:t>4+С</w:t>
      </w:r>
      <w:r w:rsidRPr="00A93FCF">
        <w:rPr>
          <w:sz w:val="28"/>
          <w:szCs w:val="28"/>
          <w:lang w:val="en-US"/>
        </w:rPr>
        <w:t>D</w:t>
      </w:r>
      <w:r w:rsidRPr="00A93FCF">
        <w:rPr>
          <w:sz w:val="28"/>
          <w:szCs w:val="28"/>
        </w:rPr>
        <w:t xml:space="preserve">7- и </w:t>
      </w:r>
      <w:r w:rsidRPr="00A93FCF">
        <w:rPr>
          <w:sz w:val="28"/>
          <w:szCs w:val="28"/>
          <w:lang w:val="en-US"/>
        </w:rPr>
        <w:t>CD</w:t>
      </w:r>
      <w:r w:rsidRPr="00A93FCF">
        <w:rPr>
          <w:sz w:val="28"/>
          <w:szCs w:val="28"/>
        </w:rPr>
        <w:t>4+</w:t>
      </w:r>
      <w:r w:rsidRPr="00A93FCF">
        <w:rPr>
          <w:sz w:val="28"/>
          <w:szCs w:val="28"/>
          <w:lang w:val="en-US"/>
        </w:rPr>
        <w:t>CD</w:t>
      </w:r>
      <w:r w:rsidRPr="00A93FCF">
        <w:rPr>
          <w:sz w:val="28"/>
          <w:szCs w:val="28"/>
        </w:rPr>
        <w:t>26-), определение реарранжировки гена ТКР в крови</w:t>
      </w:r>
      <w:r>
        <w:rPr>
          <w:sz w:val="28"/>
          <w:szCs w:val="28"/>
        </w:rPr>
        <w:t>;</w:t>
      </w:r>
    </w:p>
    <w:p w:rsidR="002D6D9E" w:rsidRPr="00A93FCF" w:rsidRDefault="002D6D9E" w:rsidP="002D6D9E">
      <w:pPr>
        <w:numPr>
          <w:ilvl w:val="0"/>
          <w:numId w:val="4"/>
        </w:numPr>
        <w:jc w:val="both"/>
        <w:rPr>
          <w:sz w:val="28"/>
          <w:szCs w:val="28"/>
        </w:rPr>
      </w:pPr>
      <w:r w:rsidRPr="00A93FCF">
        <w:rPr>
          <w:sz w:val="28"/>
          <w:szCs w:val="28"/>
        </w:rPr>
        <w:t>клинический и биохимический анализ крови (ЛДГ, мочевая кислота (маркеры агрессивного течения заболевания), печеночные ферменты)</w:t>
      </w:r>
      <w:r>
        <w:rPr>
          <w:sz w:val="28"/>
          <w:szCs w:val="28"/>
        </w:rPr>
        <w:t>;</w:t>
      </w:r>
    </w:p>
    <w:p w:rsidR="002D6D9E" w:rsidRPr="00A93FCF" w:rsidRDefault="002D6D9E" w:rsidP="002D6D9E">
      <w:pPr>
        <w:numPr>
          <w:ilvl w:val="0"/>
          <w:numId w:val="4"/>
        </w:numPr>
        <w:jc w:val="both"/>
        <w:rPr>
          <w:sz w:val="28"/>
          <w:szCs w:val="28"/>
        </w:rPr>
      </w:pPr>
      <w:r w:rsidRPr="00A93FCF">
        <w:rPr>
          <w:sz w:val="28"/>
          <w:szCs w:val="28"/>
        </w:rPr>
        <w:t>определение маркеров вируса гепатита В (</w:t>
      </w:r>
      <w:r w:rsidRPr="00A93FCF">
        <w:rPr>
          <w:sz w:val="28"/>
          <w:szCs w:val="28"/>
          <w:lang w:val="en-US"/>
        </w:rPr>
        <w:t>HbsAg</w:t>
      </w:r>
      <w:r w:rsidRPr="00A93FCF">
        <w:rPr>
          <w:sz w:val="28"/>
          <w:szCs w:val="28"/>
        </w:rPr>
        <w:t xml:space="preserve">, </w:t>
      </w:r>
      <w:r w:rsidRPr="00A93FCF">
        <w:rPr>
          <w:sz w:val="28"/>
          <w:szCs w:val="28"/>
          <w:lang w:val="en-US"/>
        </w:rPr>
        <w:t>anti</w:t>
      </w:r>
      <w:r w:rsidRPr="00A93FCF">
        <w:rPr>
          <w:sz w:val="28"/>
          <w:szCs w:val="28"/>
        </w:rPr>
        <w:t>-</w:t>
      </w:r>
      <w:r w:rsidRPr="00A93FCF">
        <w:rPr>
          <w:sz w:val="28"/>
          <w:szCs w:val="28"/>
          <w:lang w:val="en-US"/>
        </w:rPr>
        <w:t>HbcAg</w:t>
      </w:r>
      <w:r w:rsidRPr="00A93FCF">
        <w:rPr>
          <w:sz w:val="28"/>
          <w:szCs w:val="28"/>
        </w:rPr>
        <w:t xml:space="preserve">, </w:t>
      </w:r>
      <w:r w:rsidRPr="00A93FCF">
        <w:rPr>
          <w:sz w:val="28"/>
          <w:szCs w:val="28"/>
          <w:lang w:val="en-US"/>
        </w:rPr>
        <w:t>anti</w:t>
      </w:r>
      <w:r w:rsidRPr="00A93FCF">
        <w:rPr>
          <w:sz w:val="28"/>
          <w:szCs w:val="28"/>
        </w:rPr>
        <w:t>-</w:t>
      </w:r>
      <w:r w:rsidRPr="00A93FCF">
        <w:rPr>
          <w:sz w:val="28"/>
          <w:szCs w:val="28"/>
          <w:lang w:val="en-US"/>
        </w:rPr>
        <w:t>HbsAg</w:t>
      </w:r>
      <w:r w:rsidRPr="00A93FCF">
        <w:rPr>
          <w:sz w:val="28"/>
          <w:szCs w:val="28"/>
        </w:rPr>
        <w:t xml:space="preserve">), гепатита С, ВИЧ и </w:t>
      </w:r>
      <w:r w:rsidRPr="00A93FCF">
        <w:rPr>
          <w:sz w:val="28"/>
          <w:szCs w:val="28"/>
          <w:lang w:val="en-US"/>
        </w:rPr>
        <w:t>HTLV</w:t>
      </w:r>
      <w:r w:rsidRPr="00A93FCF">
        <w:rPr>
          <w:sz w:val="28"/>
          <w:szCs w:val="28"/>
        </w:rPr>
        <w:t>-1</w:t>
      </w:r>
      <w:r>
        <w:rPr>
          <w:sz w:val="28"/>
          <w:szCs w:val="28"/>
        </w:rPr>
        <w:t>;</w:t>
      </w:r>
    </w:p>
    <w:p w:rsidR="002D6D9E" w:rsidRPr="00A93FCF" w:rsidRDefault="002D6D9E" w:rsidP="002D6D9E">
      <w:pPr>
        <w:numPr>
          <w:ilvl w:val="0"/>
          <w:numId w:val="4"/>
        </w:numPr>
        <w:jc w:val="both"/>
        <w:rPr>
          <w:sz w:val="28"/>
          <w:szCs w:val="28"/>
        </w:rPr>
      </w:pPr>
      <w:r w:rsidRPr="00A93FCF">
        <w:rPr>
          <w:sz w:val="28"/>
          <w:szCs w:val="28"/>
        </w:rPr>
        <w:t>УЗИ периферических лимфатических узлов</w:t>
      </w:r>
      <w:r>
        <w:rPr>
          <w:sz w:val="28"/>
          <w:szCs w:val="28"/>
        </w:rPr>
        <w:t>;</w:t>
      </w:r>
    </w:p>
    <w:p w:rsidR="002D6D9E" w:rsidRPr="00132EFF" w:rsidRDefault="002D6D9E" w:rsidP="002D6D9E">
      <w:pPr>
        <w:numPr>
          <w:ilvl w:val="0"/>
          <w:numId w:val="4"/>
        </w:numPr>
        <w:jc w:val="both"/>
        <w:rPr>
          <w:sz w:val="28"/>
          <w:szCs w:val="28"/>
        </w:rPr>
      </w:pPr>
      <w:r w:rsidRPr="00132EFF">
        <w:rPr>
          <w:sz w:val="28"/>
          <w:szCs w:val="28"/>
        </w:rPr>
        <w:t>компьютерная томография органов грудной клетки, брюшной полости и малого таза;</w:t>
      </w:r>
    </w:p>
    <w:p w:rsidR="002D6D9E" w:rsidRPr="00132EFF" w:rsidRDefault="002D6D9E" w:rsidP="002D6D9E">
      <w:pPr>
        <w:numPr>
          <w:ilvl w:val="0"/>
          <w:numId w:val="4"/>
        </w:numPr>
        <w:jc w:val="both"/>
        <w:rPr>
          <w:sz w:val="28"/>
          <w:szCs w:val="28"/>
        </w:rPr>
      </w:pPr>
      <w:r w:rsidRPr="00132EFF">
        <w:rPr>
          <w:sz w:val="28"/>
          <w:szCs w:val="28"/>
        </w:rPr>
        <w:t xml:space="preserve">биопсия кожи (гистологическое исследование, иммуногистохимическое исследование, включающее следующие маркеры: </w:t>
      </w:r>
      <w:r w:rsidRPr="00132EFF">
        <w:rPr>
          <w:sz w:val="28"/>
          <w:szCs w:val="28"/>
          <w:lang w:val="en-US"/>
        </w:rPr>
        <w:t>CD</w:t>
      </w:r>
      <w:r w:rsidRPr="00132EFF">
        <w:rPr>
          <w:sz w:val="28"/>
          <w:szCs w:val="28"/>
        </w:rPr>
        <w:t xml:space="preserve">2, </w:t>
      </w:r>
      <w:r w:rsidRPr="00132EFF">
        <w:rPr>
          <w:sz w:val="28"/>
          <w:szCs w:val="28"/>
          <w:lang w:val="en-US"/>
        </w:rPr>
        <w:t>CD</w:t>
      </w:r>
      <w:r w:rsidRPr="00132EFF">
        <w:rPr>
          <w:sz w:val="28"/>
          <w:szCs w:val="28"/>
        </w:rPr>
        <w:t xml:space="preserve">3, </w:t>
      </w:r>
      <w:r w:rsidRPr="00132EFF">
        <w:rPr>
          <w:sz w:val="28"/>
          <w:szCs w:val="28"/>
          <w:lang w:val="en-US"/>
        </w:rPr>
        <w:t>CD</w:t>
      </w:r>
      <w:r w:rsidRPr="00132EFF">
        <w:rPr>
          <w:sz w:val="28"/>
          <w:szCs w:val="28"/>
        </w:rPr>
        <w:t xml:space="preserve">4, </w:t>
      </w:r>
      <w:r w:rsidRPr="00132EFF">
        <w:rPr>
          <w:sz w:val="28"/>
          <w:szCs w:val="28"/>
          <w:lang w:val="en-US"/>
        </w:rPr>
        <w:t>CD</w:t>
      </w:r>
      <w:r w:rsidRPr="00132EFF">
        <w:rPr>
          <w:sz w:val="28"/>
          <w:szCs w:val="28"/>
        </w:rPr>
        <w:t xml:space="preserve">5, </w:t>
      </w:r>
      <w:r w:rsidRPr="00132EFF">
        <w:rPr>
          <w:sz w:val="28"/>
          <w:szCs w:val="28"/>
          <w:lang w:val="en-US"/>
        </w:rPr>
        <w:t>CD</w:t>
      </w:r>
      <w:r w:rsidRPr="00132EFF">
        <w:rPr>
          <w:sz w:val="28"/>
          <w:szCs w:val="28"/>
        </w:rPr>
        <w:t xml:space="preserve">7, </w:t>
      </w:r>
      <w:r w:rsidRPr="00132EFF">
        <w:rPr>
          <w:sz w:val="28"/>
          <w:szCs w:val="28"/>
          <w:lang w:val="en-US"/>
        </w:rPr>
        <w:t>CD</w:t>
      </w:r>
      <w:r w:rsidRPr="00132EFF">
        <w:rPr>
          <w:sz w:val="28"/>
          <w:szCs w:val="28"/>
        </w:rPr>
        <w:t xml:space="preserve">8, </w:t>
      </w:r>
      <w:r w:rsidRPr="00132EFF">
        <w:rPr>
          <w:sz w:val="28"/>
          <w:szCs w:val="28"/>
          <w:lang w:val="en-US"/>
        </w:rPr>
        <w:t>CD</w:t>
      </w:r>
      <w:r w:rsidRPr="00132EFF">
        <w:rPr>
          <w:sz w:val="28"/>
          <w:szCs w:val="28"/>
        </w:rPr>
        <w:t xml:space="preserve">20, </w:t>
      </w:r>
      <w:r w:rsidRPr="00132EFF">
        <w:rPr>
          <w:sz w:val="28"/>
          <w:szCs w:val="28"/>
          <w:lang w:val="en-US"/>
        </w:rPr>
        <w:t>CD</w:t>
      </w:r>
      <w:r w:rsidRPr="00132EFF">
        <w:rPr>
          <w:sz w:val="28"/>
          <w:szCs w:val="28"/>
        </w:rPr>
        <w:t>30, определение реарранжировки гена ТКР);</w:t>
      </w:r>
    </w:p>
    <w:p w:rsidR="002D6D9E" w:rsidRPr="00132EFF" w:rsidRDefault="002D6D9E" w:rsidP="002D6D9E">
      <w:pPr>
        <w:numPr>
          <w:ilvl w:val="0"/>
          <w:numId w:val="4"/>
        </w:numPr>
        <w:jc w:val="both"/>
        <w:rPr>
          <w:sz w:val="28"/>
          <w:szCs w:val="28"/>
        </w:rPr>
      </w:pPr>
      <w:r w:rsidRPr="00132EFF">
        <w:rPr>
          <w:sz w:val="28"/>
          <w:szCs w:val="28"/>
        </w:rPr>
        <w:t xml:space="preserve">биопсия лимфатических узлов &gt; </w:t>
      </w:r>
      <w:smartTag w:uri="urn:schemas-microsoft-com:office:smarttags" w:element="metricconverter">
        <w:smartTagPr>
          <w:attr w:name="ProductID" w:val="1,5 см"/>
        </w:smartTagPr>
        <w:r w:rsidRPr="00132EFF">
          <w:rPr>
            <w:sz w:val="28"/>
            <w:szCs w:val="28"/>
          </w:rPr>
          <w:t>1,5 см</w:t>
        </w:r>
      </w:smartTag>
      <w:r w:rsidRPr="00132EFF">
        <w:rPr>
          <w:sz w:val="28"/>
          <w:szCs w:val="28"/>
        </w:rPr>
        <w:t xml:space="preserve"> в диаметре и/или с плотной, неравномерной консистенцией (гистологическое исследование, проточная цитометрия, определение реарранжировки гена ТКР);</w:t>
      </w:r>
    </w:p>
    <w:p w:rsidR="002D6D9E" w:rsidRPr="00132EFF" w:rsidRDefault="002D6D9E" w:rsidP="002D6D9E">
      <w:pPr>
        <w:ind w:left="720"/>
        <w:jc w:val="both"/>
        <w:rPr>
          <w:sz w:val="28"/>
          <w:szCs w:val="28"/>
        </w:rPr>
      </w:pPr>
      <w:r w:rsidRPr="00132EFF">
        <w:rPr>
          <w:sz w:val="28"/>
          <w:szCs w:val="28"/>
        </w:rPr>
        <w:t>*выполняется врачами-специалистами с хирургической специализацией. При выявлении специфического поражения лимфатических узлов пациент передается для дальнейшего ведения и лечения гематоонкологам.</w:t>
      </w:r>
    </w:p>
    <w:p w:rsidR="002D6D9E" w:rsidRPr="00132EFF" w:rsidRDefault="002D6D9E" w:rsidP="002D6D9E">
      <w:pPr>
        <w:numPr>
          <w:ilvl w:val="0"/>
          <w:numId w:val="4"/>
        </w:numPr>
        <w:jc w:val="both"/>
        <w:rPr>
          <w:sz w:val="28"/>
          <w:szCs w:val="28"/>
        </w:rPr>
      </w:pPr>
      <w:r w:rsidRPr="00132EFF">
        <w:rPr>
          <w:sz w:val="28"/>
          <w:szCs w:val="28"/>
        </w:rPr>
        <w:t>трепанобиопсия костного мозга.</w:t>
      </w:r>
    </w:p>
    <w:p w:rsidR="002D6D9E" w:rsidRPr="00132EFF" w:rsidRDefault="002D6D9E" w:rsidP="002D6D9E">
      <w:pPr>
        <w:ind w:left="708"/>
        <w:jc w:val="both"/>
        <w:rPr>
          <w:sz w:val="28"/>
          <w:szCs w:val="28"/>
        </w:rPr>
      </w:pPr>
      <w:r w:rsidRPr="00132EFF">
        <w:rPr>
          <w:sz w:val="28"/>
          <w:szCs w:val="28"/>
        </w:rPr>
        <w:t>*выполняется врачами-специалистами, владеющими методикой забора трепанобиоптата костного мозга (хирургами или гематоонкологами). При выявлении специфического поражения костного мозга пациент передается для дальнейшего ведения и лечения гематоонкологам.</w:t>
      </w:r>
    </w:p>
    <w:p w:rsidR="002D6D9E" w:rsidRPr="00132EFF" w:rsidRDefault="002D6D9E" w:rsidP="002D6D9E">
      <w:pPr>
        <w:ind w:left="708"/>
        <w:jc w:val="both"/>
        <w:rPr>
          <w:sz w:val="28"/>
          <w:szCs w:val="28"/>
        </w:rPr>
      </w:pPr>
    </w:p>
    <w:p w:rsidR="002D6D9E" w:rsidRPr="00A93FCF" w:rsidRDefault="002D6D9E" w:rsidP="002D6D9E">
      <w:pPr>
        <w:ind w:firstLine="360"/>
        <w:jc w:val="both"/>
        <w:rPr>
          <w:sz w:val="28"/>
          <w:szCs w:val="28"/>
        </w:rPr>
      </w:pPr>
      <w:r w:rsidRPr="00A93FCF">
        <w:rPr>
          <w:sz w:val="28"/>
          <w:szCs w:val="28"/>
        </w:rPr>
        <w:t>Дополнительно может использоваться магнитно-резонансная и позитронно-эмиссионная томография.</w:t>
      </w:r>
    </w:p>
    <w:p w:rsidR="002D6D9E" w:rsidRPr="00A93FCF" w:rsidRDefault="002D6D9E" w:rsidP="002D6D9E">
      <w:pPr>
        <w:ind w:left="360"/>
        <w:jc w:val="both"/>
        <w:rPr>
          <w:sz w:val="28"/>
          <w:szCs w:val="28"/>
        </w:rPr>
      </w:pPr>
    </w:p>
    <w:p w:rsidR="002D6D9E" w:rsidRPr="00354B58" w:rsidRDefault="002D6D9E" w:rsidP="002D6D9E">
      <w:pPr>
        <w:jc w:val="both"/>
        <w:rPr>
          <w:b/>
          <w:sz w:val="28"/>
          <w:szCs w:val="28"/>
        </w:rPr>
      </w:pPr>
      <w:r w:rsidRPr="00354B58">
        <w:rPr>
          <w:b/>
          <w:sz w:val="28"/>
          <w:szCs w:val="28"/>
        </w:rPr>
        <w:t>ДИФФЕРЕНЦИАЛЬНАЯ ДИАГНОСТИКА</w:t>
      </w:r>
    </w:p>
    <w:p w:rsidR="002D6D9E" w:rsidRPr="00A93FCF" w:rsidRDefault="002D6D9E" w:rsidP="002D6D9E">
      <w:pPr>
        <w:ind w:firstLine="708"/>
        <w:jc w:val="both"/>
        <w:rPr>
          <w:sz w:val="28"/>
          <w:szCs w:val="28"/>
        </w:rPr>
      </w:pPr>
      <w:r w:rsidRPr="00A93FCF">
        <w:rPr>
          <w:sz w:val="28"/>
          <w:szCs w:val="28"/>
        </w:rPr>
        <w:t xml:space="preserve">СС необходимо </w:t>
      </w:r>
      <w:r>
        <w:rPr>
          <w:sz w:val="28"/>
          <w:szCs w:val="28"/>
        </w:rPr>
        <w:t>дифференцировать</w:t>
      </w:r>
      <w:r w:rsidRPr="00A93FCF">
        <w:rPr>
          <w:sz w:val="28"/>
          <w:szCs w:val="28"/>
        </w:rPr>
        <w:t xml:space="preserve"> от других видов эритродермических кожных Т-клеточных лимфом и эритродермий другой этиологии:</w:t>
      </w:r>
    </w:p>
    <w:p w:rsidR="002D6D9E" w:rsidRPr="00A93FCF" w:rsidRDefault="002D6D9E" w:rsidP="002D6D9E">
      <w:pPr>
        <w:jc w:val="both"/>
        <w:rPr>
          <w:sz w:val="28"/>
          <w:szCs w:val="28"/>
        </w:rPr>
      </w:pPr>
      <w:r w:rsidRPr="00A93FCF">
        <w:rPr>
          <w:sz w:val="28"/>
          <w:szCs w:val="28"/>
        </w:rPr>
        <w:lastRenderedPageBreak/>
        <w:tab/>
        <w:t>1) Эритродермическая форма ГМ (Э-ГМ): эритродермическая кожная Т-клеточная лимфома, развившаяся на фоне течения ГМ с отсутствием вовлечения крови. При развитии</w:t>
      </w:r>
      <w:r>
        <w:rPr>
          <w:sz w:val="28"/>
          <w:szCs w:val="28"/>
        </w:rPr>
        <w:t xml:space="preserve"> поражения крови и наличии выше </w:t>
      </w:r>
      <w:r w:rsidRPr="00A93FCF">
        <w:rPr>
          <w:sz w:val="28"/>
          <w:szCs w:val="28"/>
        </w:rPr>
        <w:t>перечисленных диагностических критериев для СС такие случаи рекомендовано обозначать как «СС с предшествующим ГМ» или «вторичный СС»</w:t>
      </w:r>
      <w:r>
        <w:rPr>
          <w:sz w:val="28"/>
          <w:szCs w:val="28"/>
        </w:rPr>
        <w:t>.</w:t>
      </w:r>
    </w:p>
    <w:p w:rsidR="002D6D9E" w:rsidRPr="00A93FCF" w:rsidRDefault="002D6D9E" w:rsidP="002D6D9E">
      <w:pPr>
        <w:jc w:val="both"/>
        <w:rPr>
          <w:sz w:val="28"/>
          <w:szCs w:val="28"/>
        </w:rPr>
      </w:pPr>
      <w:r w:rsidRPr="00A93FCF">
        <w:rPr>
          <w:sz w:val="28"/>
          <w:szCs w:val="28"/>
        </w:rPr>
        <w:tab/>
        <w:t>2) Эритродермическая кожная Т-клеточная лимфома, другая: случаи, которые не удовлетворяют диагностическим критериям СС и Э-ГМ</w:t>
      </w:r>
      <w:r>
        <w:rPr>
          <w:sz w:val="28"/>
          <w:szCs w:val="28"/>
        </w:rPr>
        <w:t>.</w:t>
      </w:r>
    </w:p>
    <w:p w:rsidR="002D6D9E" w:rsidRPr="00A93FCF" w:rsidRDefault="002D6D9E" w:rsidP="002D6D9E">
      <w:pPr>
        <w:jc w:val="both"/>
        <w:rPr>
          <w:sz w:val="28"/>
          <w:szCs w:val="28"/>
        </w:rPr>
      </w:pPr>
      <w:r w:rsidRPr="00A93FCF">
        <w:rPr>
          <w:sz w:val="28"/>
          <w:szCs w:val="28"/>
        </w:rPr>
        <w:tab/>
        <w:t>3) Доброкачественные воспалительные дерматозы, характеризующиеся эритродермией и повышением количества клеток Сезари в периферической крови (например, актинический ретикулоид или синдром лекарственно-индуцированной псевдолимфомы). Если абсолютное количество клеток Сезари в крови ≥ 1000 клеток/мм</w:t>
      </w:r>
      <w:r w:rsidRPr="00A93FCF">
        <w:rPr>
          <w:sz w:val="28"/>
          <w:szCs w:val="28"/>
          <w:vertAlign w:val="superscript"/>
        </w:rPr>
        <w:t>3</w:t>
      </w:r>
      <w:r w:rsidRPr="00A93FCF">
        <w:rPr>
          <w:sz w:val="28"/>
          <w:szCs w:val="28"/>
        </w:rPr>
        <w:t xml:space="preserve"> или коэффициент отношения </w:t>
      </w:r>
      <w:r w:rsidRPr="00A93FCF">
        <w:rPr>
          <w:sz w:val="28"/>
          <w:szCs w:val="28"/>
          <w:lang w:val="en-US"/>
        </w:rPr>
        <w:t>CD</w:t>
      </w:r>
      <w:r w:rsidRPr="00A93FCF">
        <w:rPr>
          <w:sz w:val="28"/>
          <w:szCs w:val="28"/>
        </w:rPr>
        <w:t>4/</w:t>
      </w:r>
      <w:r w:rsidRPr="00A93FCF">
        <w:rPr>
          <w:sz w:val="28"/>
          <w:szCs w:val="28"/>
          <w:lang w:val="en-US"/>
        </w:rPr>
        <w:t>CD</w:t>
      </w:r>
      <w:r w:rsidRPr="00A93FCF">
        <w:rPr>
          <w:sz w:val="28"/>
          <w:szCs w:val="28"/>
        </w:rPr>
        <w:t>8 ≥ 10, такие случаи рекомендовано обозначать как «псевдо-СС».</w:t>
      </w:r>
    </w:p>
    <w:p w:rsidR="002D6D9E" w:rsidRPr="00A93FCF" w:rsidRDefault="002D6D9E" w:rsidP="00964D06">
      <w:pPr>
        <w:jc w:val="both"/>
        <w:rPr>
          <w:b/>
          <w:sz w:val="28"/>
          <w:szCs w:val="28"/>
        </w:rPr>
      </w:pPr>
      <w:r w:rsidRPr="00A93FCF">
        <w:rPr>
          <w:sz w:val="28"/>
          <w:szCs w:val="28"/>
        </w:rPr>
        <w:tab/>
        <w:t>Для дифференциальной диагностики различных видов эритродермических состояний, перечисленных выше, рекомендуется следующий алгоритм</w:t>
      </w:r>
      <w:r w:rsidR="00964D06">
        <w:rPr>
          <w:sz w:val="28"/>
          <w:szCs w:val="28"/>
        </w:rPr>
        <w:t>.</w:t>
      </w:r>
      <w:r w:rsidRPr="00A93FCF">
        <w:rPr>
          <w:sz w:val="28"/>
          <w:szCs w:val="28"/>
        </w:rPr>
        <w:t xml:space="preserve"> </w:t>
      </w:r>
    </w:p>
    <w:p w:rsidR="002D6D9E" w:rsidRPr="00A93FCF" w:rsidRDefault="002D6D9E" w:rsidP="002D6D9E">
      <w:pPr>
        <w:jc w:val="center"/>
        <w:rPr>
          <w:b/>
          <w:sz w:val="28"/>
          <w:szCs w:val="28"/>
        </w:rPr>
      </w:pPr>
      <w:r w:rsidRPr="00A93FCF">
        <w:rPr>
          <w:b/>
          <w:sz w:val="28"/>
          <w:szCs w:val="28"/>
        </w:rPr>
        <w:t>Алгоритм дифференциальной диагностики эритродермической кожной Т-клеточной лимфомы, синдрома Сезари и доброкачественных эритродермий</w:t>
      </w:r>
    </w:p>
    <w:p w:rsidR="002D6D9E" w:rsidRPr="00A93FCF" w:rsidRDefault="00703363" w:rsidP="002D6D9E">
      <w:pPr>
        <w:jc w:val="both"/>
        <w:rPr>
          <w:sz w:val="28"/>
          <w:szCs w:val="28"/>
          <w:lang w:val="en-US"/>
        </w:rPr>
      </w:pPr>
      <w:r>
        <w:rPr>
          <w:noProof/>
          <w:sz w:val="28"/>
          <w:szCs w:val="28"/>
        </w:rPr>
        <w:lastRenderedPageBreak/>
        <w:drawing>
          <wp:inline distT="0" distB="0" distL="0" distR="0">
            <wp:extent cx="6245225" cy="7315200"/>
            <wp:effectExtent l="19050" t="0" r="3175" b="0"/>
            <wp:docPr id="1" name="Рисунок 1" descr="E-CT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CL"/>
                    <pic:cNvPicPr>
                      <a:picLocks noChangeAspect="1" noChangeArrowheads="1"/>
                    </pic:cNvPicPr>
                  </pic:nvPicPr>
                  <pic:blipFill>
                    <a:blip r:embed="rId7"/>
                    <a:srcRect/>
                    <a:stretch>
                      <a:fillRect/>
                    </a:stretch>
                  </pic:blipFill>
                  <pic:spPr bwMode="auto">
                    <a:xfrm>
                      <a:off x="0" y="0"/>
                      <a:ext cx="6245225" cy="7315200"/>
                    </a:xfrm>
                    <a:prstGeom prst="rect">
                      <a:avLst/>
                    </a:prstGeom>
                    <a:noFill/>
                    <a:ln w="9525">
                      <a:noFill/>
                      <a:miter lim="800000"/>
                      <a:headEnd/>
                      <a:tailEnd/>
                    </a:ln>
                  </pic:spPr>
                </pic:pic>
              </a:graphicData>
            </a:graphic>
          </wp:inline>
        </w:drawing>
      </w:r>
    </w:p>
    <w:p w:rsidR="002D6D9E" w:rsidRPr="00354B58" w:rsidRDefault="002D6D9E" w:rsidP="002D6D9E">
      <w:pPr>
        <w:jc w:val="both"/>
      </w:pPr>
      <w:r w:rsidRPr="00354B58">
        <w:t>ТКР – Т-клеточный рецептор</w:t>
      </w:r>
    </w:p>
    <w:p w:rsidR="002D6D9E" w:rsidRPr="00354B58" w:rsidRDefault="002D6D9E" w:rsidP="002D6D9E">
      <w:pPr>
        <w:jc w:val="both"/>
      </w:pPr>
      <w:r w:rsidRPr="00354B58">
        <w:t>Э-КТКЛ – эритродермическая кожная Т-клеточная лимфома</w:t>
      </w:r>
    </w:p>
    <w:p w:rsidR="002D6D9E" w:rsidRPr="00354B58" w:rsidRDefault="002D6D9E" w:rsidP="002D6D9E">
      <w:pPr>
        <w:jc w:val="both"/>
      </w:pPr>
      <w:r w:rsidRPr="00354B58">
        <w:t xml:space="preserve">*Анормальный фенотип: повышенная популяция </w:t>
      </w:r>
      <w:r w:rsidRPr="00354B58">
        <w:rPr>
          <w:lang w:val="en-US"/>
        </w:rPr>
        <w:t>CD</w:t>
      </w:r>
      <w:r w:rsidRPr="00354B58">
        <w:t xml:space="preserve">4+ клеток в периферической крови; аберрантный фенотип: отсутствие экспрессии </w:t>
      </w:r>
      <w:r w:rsidRPr="00354B58">
        <w:rPr>
          <w:lang w:val="en-US"/>
        </w:rPr>
        <w:t>CD</w:t>
      </w:r>
      <w:r w:rsidRPr="00354B58">
        <w:t xml:space="preserve">7 (≥ 40% </w:t>
      </w:r>
      <w:r w:rsidRPr="00354B58">
        <w:rPr>
          <w:lang w:val="en-US"/>
        </w:rPr>
        <w:t>CD</w:t>
      </w:r>
      <w:r w:rsidRPr="00354B58">
        <w:t>4+С</w:t>
      </w:r>
      <w:r w:rsidRPr="00354B58">
        <w:rPr>
          <w:lang w:val="en-US"/>
        </w:rPr>
        <w:t>D</w:t>
      </w:r>
      <w:r w:rsidRPr="00354B58">
        <w:t xml:space="preserve">7- клеток) или </w:t>
      </w:r>
      <w:r w:rsidRPr="00354B58">
        <w:rPr>
          <w:lang w:val="en-US"/>
        </w:rPr>
        <w:t>CD</w:t>
      </w:r>
      <w:r w:rsidRPr="00354B58">
        <w:t xml:space="preserve">26 (≥ 30% </w:t>
      </w:r>
      <w:r w:rsidRPr="00354B58">
        <w:rPr>
          <w:lang w:val="en-US"/>
        </w:rPr>
        <w:t>CD</w:t>
      </w:r>
      <w:r w:rsidRPr="00354B58">
        <w:t>4+</w:t>
      </w:r>
      <w:r w:rsidRPr="00354B58">
        <w:rPr>
          <w:lang w:val="en-US"/>
        </w:rPr>
        <w:t>CD</w:t>
      </w:r>
      <w:r w:rsidRPr="00354B58">
        <w:t>26- клеток)</w:t>
      </w:r>
    </w:p>
    <w:p w:rsidR="002D6D9E" w:rsidRPr="00132EFF" w:rsidRDefault="002D6D9E" w:rsidP="002D6D9E">
      <w:pPr>
        <w:jc w:val="both"/>
        <w:rPr>
          <w:b/>
          <w:sz w:val="28"/>
          <w:szCs w:val="28"/>
        </w:rPr>
      </w:pPr>
      <w:r w:rsidRPr="00A93FCF">
        <w:rPr>
          <w:sz w:val="28"/>
          <w:szCs w:val="28"/>
        </w:rPr>
        <w:br w:type="page"/>
      </w:r>
      <w:r w:rsidRPr="00132EFF">
        <w:rPr>
          <w:b/>
          <w:sz w:val="28"/>
          <w:szCs w:val="28"/>
        </w:rPr>
        <w:lastRenderedPageBreak/>
        <w:t>ЛЕЧЕНИЕ</w:t>
      </w:r>
    </w:p>
    <w:p w:rsidR="002D6D9E" w:rsidRPr="00132EFF" w:rsidRDefault="002D6D9E" w:rsidP="002D6D9E">
      <w:pPr>
        <w:jc w:val="both"/>
        <w:rPr>
          <w:b/>
          <w:sz w:val="28"/>
          <w:szCs w:val="28"/>
        </w:rPr>
      </w:pPr>
      <w:r w:rsidRPr="00132EFF">
        <w:rPr>
          <w:b/>
          <w:sz w:val="28"/>
          <w:szCs w:val="28"/>
        </w:rPr>
        <w:t xml:space="preserve">Цели лечения: </w:t>
      </w:r>
      <w:r w:rsidRPr="00132EFF">
        <w:rPr>
          <w:sz w:val="28"/>
          <w:szCs w:val="28"/>
        </w:rPr>
        <w:t>достижение полной (частичной) ремиссии с последующим контролем течения заболевания.</w:t>
      </w:r>
    </w:p>
    <w:p w:rsidR="002D6D9E" w:rsidRPr="00132EFF" w:rsidRDefault="002D6D9E" w:rsidP="002D6D9E">
      <w:pPr>
        <w:jc w:val="both"/>
        <w:rPr>
          <w:b/>
          <w:sz w:val="28"/>
          <w:szCs w:val="28"/>
        </w:rPr>
      </w:pPr>
    </w:p>
    <w:p w:rsidR="002D6D9E" w:rsidRPr="00132EFF" w:rsidRDefault="002D6D9E" w:rsidP="002D6D9E">
      <w:pPr>
        <w:jc w:val="both"/>
        <w:rPr>
          <w:b/>
          <w:sz w:val="28"/>
          <w:szCs w:val="28"/>
        </w:rPr>
      </w:pPr>
      <w:r w:rsidRPr="00132EFF">
        <w:rPr>
          <w:b/>
          <w:sz w:val="28"/>
          <w:szCs w:val="28"/>
        </w:rPr>
        <w:t>Общие замечания по терапии</w:t>
      </w:r>
    </w:p>
    <w:p w:rsidR="002D6D9E" w:rsidRPr="00A93FCF" w:rsidRDefault="002D6D9E" w:rsidP="002D6D9E">
      <w:pPr>
        <w:ind w:firstLine="360"/>
        <w:jc w:val="both"/>
        <w:rPr>
          <w:sz w:val="28"/>
          <w:szCs w:val="28"/>
        </w:rPr>
      </w:pPr>
      <w:r w:rsidRPr="00132EFF">
        <w:rPr>
          <w:sz w:val="28"/>
          <w:szCs w:val="28"/>
        </w:rPr>
        <w:t>Различными исследованиями было показано, что факторами, влияющими на</w:t>
      </w:r>
      <w:r w:rsidRPr="00A93FCF">
        <w:rPr>
          <w:sz w:val="28"/>
          <w:szCs w:val="28"/>
        </w:rPr>
        <w:t xml:space="preserve"> прогноз заболевания, являются:</w:t>
      </w:r>
    </w:p>
    <w:p w:rsidR="002D6D9E" w:rsidRDefault="002D6D9E" w:rsidP="002D6D9E">
      <w:pPr>
        <w:numPr>
          <w:ilvl w:val="0"/>
          <w:numId w:val="29"/>
        </w:numPr>
        <w:jc w:val="both"/>
        <w:rPr>
          <w:sz w:val="28"/>
          <w:szCs w:val="28"/>
        </w:rPr>
      </w:pPr>
      <w:r w:rsidRPr="00A93FCF">
        <w:rPr>
          <w:sz w:val="28"/>
          <w:szCs w:val="28"/>
        </w:rPr>
        <w:t>возраст пациента</w:t>
      </w:r>
      <w:r>
        <w:rPr>
          <w:sz w:val="28"/>
          <w:szCs w:val="28"/>
        </w:rPr>
        <w:t>;</w:t>
      </w:r>
    </w:p>
    <w:p w:rsidR="002D6D9E" w:rsidRDefault="002D6D9E" w:rsidP="002D6D9E">
      <w:pPr>
        <w:numPr>
          <w:ilvl w:val="0"/>
          <w:numId w:val="29"/>
        </w:numPr>
        <w:jc w:val="both"/>
        <w:rPr>
          <w:sz w:val="28"/>
          <w:szCs w:val="28"/>
        </w:rPr>
      </w:pPr>
      <w:r w:rsidRPr="00354B58">
        <w:rPr>
          <w:sz w:val="28"/>
          <w:szCs w:val="28"/>
        </w:rPr>
        <w:t>повышение уровня ЛДГ в крови</w:t>
      </w:r>
      <w:r>
        <w:rPr>
          <w:sz w:val="28"/>
          <w:szCs w:val="28"/>
        </w:rPr>
        <w:t>;</w:t>
      </w:r>
    </w:p>
    <w:p w:rsidR="002D6D9E" w:rsidRDefault="002D6D9E" w:rsidP="002D6D9E">
      <w:pPr>
        <w:numPr>
          <w:ilvl w:val="0"/>
          <w:numId w:val="29"/>
        </w:numPr>
        <w:jc w:val="both"/>
        <w:rPr>
          <w:sz w:val="28"/>
          <w:szCs w:val="28"/>
        </w:rPr>
      </w:pPr>
      <w:r w:rsidRPr="00354B58">
        <w:rPr>
          <w:sz w:val="28"/>
          <w:szCs w:val="28"/>
        </w:rPr>
        <w:t xml:space="preserve">поражение </w:t>
      </w:r>
      <w:r>
        <w:rPr>
          <w:sz w:val="28"/>
          <w:szCs w:val="28"/>
        </w:rPr>
        <w:t xml:space="preserve">лимфатических </w:t>
      </w:r>
      <w:r w:rsidRPr="00354B58">
        <w:rPr>
          <w:sz w:val="28"/>
          <w:szCs w:val="28"/>
        </w:rPr>
        <w:t>у</w:t>
      </w:r>
      <w:r>
        <w:rPr>
          <w:sz w:val="28"/>
          <w:szCs w:val="28"/>
        </w:rPr>
        <w:t>злов;</w:t>
      </w:r>
    </w:p>
    <w:p w:rsidR="002D6D9E" w:rsidRPr="00354B58" w:rsidRDefault="002D6D9E" w:rsidP="002D6D9E">
      <w:pPr>
        <w:numPr>
          <w:ilvl w:val="0"/>
          <w:numId w:val="29"/>
        </w:numPr>
        <w:jc w:val="both"/>
        <w:rPr>
          <w:sz w:val="28"/>
          <w:szCs w:val="28"/>
        </w:rPr>
      </w:pPr>
      <w:r w:rsidRPr="00354B58">
        <w:rPr>
          <w:sz w:val="28"/>
          <w:szCs w:val="28"/>
        </w:rPr>
        <w:t>степень тяжести вовлечения крови</w:t>
      </w:r>
      <w:r>
        <w:rPr>
          <w:sz w:val="28"/>
          <w:szCs w:val="28"/>
        </w:rPr>
        <w:t>.</w:t>
      </w:r>
    </w:p>
    <w:p w:rsidR="002D6D9E" w:rsidRPr="00A93FCF" w:rsidRDefault="002D6D9E" w:rsidP="002D6D9E">
      <w:pPr>
        <w:ind w:firstLine="360"/>
        <w:jc w:val="both"/>
        <w:rPr>
          <w:sz w:val="28"/>
          <w:szCs w:val="28"/>
        </w:rPr>
      </w:pPr>
      <w:r w:rsidRPr="00A93FCF">
        <w:rPr>
          <w:sz w:val="28"/>
          <w:szCs w:val="28"/>
        </w:rPr>
        <w:t>Выбор вида терапии при СС должен базироваться на определении степени тяжести заболевания (учитываются степень инфильтрации кожи, наличие/отсутствие кожных узлов, выраженность лимфаденопатии, степень тяжести поражения крови, уровень повышения ЛДГ и лейкоцитов в периферической крови), скорости его прогрессирования и влияния на качество жизни пациента. При назначении терапии рекомендовано соблюдать следующие принципы:</w:t>
      </w:r>
    </w:p>
    <w:p w:rsidR="002D6D9E" w:rsidRDefault="002D6D9E" w:rsidP="002D6D9E">
      <w:pPr>
        <w:numPr>
          <w:ilvl w:val="0"/>
          <w:numId w:val="30"/>
        </w:numPr>
        <w:jc w:val="both"/>
        <w:rPr>
          <w:sz w:val="28"/>
          <w:szCs w:val="28"/>
        </w:rPr>
      </w:pPr>
      <w:r w:rsidRPr="00A93FCF">
        <w:rPr>
          <w:sz w:val="28"/>
          <w:szCs w:val="28"/>
        </w:rPr>
        <w:t>по возможности избегать подавления иммунного ответа, назначение иммуномодулирующей терапии является предпочтительным</w:t>
      </w:r>
      <w:r>
        <w:rPr>
          <w:sz w:val="28"/>
          <w:szCs w:val="28"/>
        </w:rPr>
        <w:t>;</w:t>
      </w:r>
    </w:p>
    <w:p w:rsidR="002D6D9E" w:rsidRDefault="002D6D9E" w:rsidP="002D6D9E">
      <w:pPr>
        <w:numPr>
          <w:ilvl w:val="0"/>
          <w:numId w:val="30"/>
        </w:numPr>
        <w:jc w:val="both"/>
        <w:rPr>
          <w:sz w:val="28"/>
          <w:szCs w:val="28"/>
        </w:rPr>
      </w:pPr>
      <w:r w:rsidRPr="00354B58">
        <w:rPr>
          <w:sz w:val="28"/>
          <w:szCs w:val="28"/>
        </w:rPr>
        <w:t>проведение комбинированной или мультимодальной (например, сочетание системной иммуномодулирующей и наружной) терапии приводит к более эффективным результатам, чем проведение любой монотерапии</w:t>
      </w:r>
      <w:r>
        <w:rPr>
          <w:sz w:val="28"/>
          <w:szCs w:val="28"/>
        </w:rPr>
        <w:t>;</w:t>
      </w:r>
    </w:p>
    <w:p w:rsidR="002D6D9E" w:rsidRDefault="002D6D9E" w:rsidP="002D6D9E">
      <w:pPr>
        <w:numPr>
          <w:ilvl w:val="0"/>
          <w:numId w:val="30"/>
        </w:numPr>
        <w:jc w:val="both"/>
        <w:rPr>
          <w:sz w:val="28"/>
          <w:szCs w:val="28"/>
        </w:rPr>
      </w:pPr>
      <w:r w:rsidRPr="00354B58">
        <w:rPr>
          <w:sz w:val="28"/>
          <w:szCs w:val="28"/>
        </w:rPr>
        <w:t>своевременная диагностика и лечение инфекционных осложнений (иногда даже при отсутствии клинических признаков инфекционного процесса на коже) приводит к улучшению состояния пациента</w:t>
      </w:r>
      <w:r>
        <w:rPr>
          <w:sz w:val="28"/>
          <w:szCs w:val="28"/>
        </w:rPr>
        <w:t>;</w:t>
      </w:r>
    </w:p>
    <w:p w:rsidR="002D6D9E" w:rsidRPr="00354B58" w:rsidRDefault="002D6D9E" w:rsidP="002D6D9E">
      <w:pPr>
        <w:numPr>
          <w:ilvl w:val="0"/>
          <w:numId w:val="30"/>
        </w:numPr>
        <w:jc w:val="both"/>
        <w:rPr>
          <w:sz w:val="28"/>
          <w:szCs w:val="28"/>
        </w:rPr>
      </w:pPr>
      <w:r w:rsidRPr="00354B58">
        <w:rPr>
          <w:sz w:val="28"/>
          <w:szCs w:val="28"/>
        </w:rPr>
        <w:t>большое значение имеет лечение зуда, значительно снижающего качество жизни.</w:t>
      </w:r>
    </w:p>
    <w:p w:rsidR="002D6D9E" w:rsidRPr="00354B58" w:rsidRDefault="002D6D9E" w:rsidP="002D6D9E">
      <w:pPr>
        <w:ind w:firstLine="360"/>
        <w:jc w:val="both"/>
        <w:rPr>
          <w:sz w:val="28"/>
          <w:szCs w:val="28"/>
        </w:rPr>
      </w:pPr>
      <w:r w:rsidRPr="00A93FCF">
        <w:rPr>
          <w:sz w:val="28"/>
          <w:szCs w:val="28"/>
        </w:rPr>
        <w:t xml:space="preserve">Из-за выраженной гетерогенности и низкой распространенности заболевания количество контролируемых клинических исследований невелико, поэтому все рекомендации данного раздела имеют уровень доказательности </w:t>
      </w:r>
      <w:r w:rsidRPr="00A93FCF">
        <w:rPr>
          <w:sz w:val="28"/>
          <w:szCs w:val="28"/>
          <w:lang w:val="en-US"/>
        </w:rPr>
        <w:t>C</w:t>
      </w:r>
      <w:r w:rsidRPr="00A93FCF">
        <w:rPr>
          <w:sz w:val="28"/>
          <w:szCs w:val="28"/>
        </w:rPr>
        <w:t>-</w:t>
      </w:r>
      <w:r w:rsidRPr="00A93FCF">
        <w:rPr>
          <w:sz w:val="28"/>
          <w:szCs w:val="28"/>
          <w:lang w:val="en-US"/>
        </w:rPr>
        <w:t>D</w:t>
      </w:r>
      <w:r>
        <w:rPr>
          <w:sz w:val="28"/>
          <w:szCs w:val="28"/>
        </w:rPr>
        <w:t>.</w:t>
      </w:r>
    </w:p>
    <w:p w:rsidR="002D6D9E" w:rsidRPr="00A93FCF" w:rsidRDefault="002D6D9E" w:rsidP="002D6D9E">
      <w:pPr>
        <w:ind w:firstLine="708"/>
        <w:jc w:val="center"/>
        <w:rPr>
          <w:b/>
          <w:sz w:val="28"/>
          <w:szCs w:val="28"/>
        </w:rPr>
      </w:pPr>
    </w:p>
    <w:p w:rsidR="002D6D9E" w:rsidRDefault="002D6D9E" w:rsidP="002D6D9E">
      <w:pPr>
        <w:rPr>
          <w:b/>
          <w:sz w:val="28"/>
          <w:szCs w:val="28"/>
        </w:rPr>
      </w:pPr>
      <w:r>
        <w:rPr>
          <w:b/>
          <w:sz w:val="28"/>
          <w:szCs w:val="28"/>
        </w:rPr>
        <w:t>Схемы лечения</w:t>
      </w:r>
    </w:p>
    <w:p w:rsidR="002D6D9E" w:rsidRPr="00354B58" w:rsidRDefault="002D6D9E" w:rsidP="002D6D9E">
      <w:pPr>
        <w:rPr>
          <w:sz w:val="28"/>
          <w:szCs w:val="28"/>
          <w:u w:val="single"/>
        </w:rPr>
      </w:pPr>
      <w:r w:rsidRPr="00354B58">
        <w:rPr>
          <w:sz w:val="28"/>
          <w:szCs w:val="28"/>
          <w:u w:val="single"/>
        </w:rPr>
        <w:t>Терапия первой линии.</w:t>
      </w:r>
    </w:p>
    <w:p w:rsidR="002D6D9E" w:rsidRDefault="002D6D9E" w:rsidP="002D6D9E">
      <w:pPr>
        <w:numPr>
          <w:ilvl w:val="0"/>
          <w:numId w:val="31"/>
        </w:numPr>
        <w:jc w:val="both"/>
        <w:rPr>
          <w:sz w:val="28"/>
          <w:szCs w:val="28"/>
        </w:rPr>
      </w:pPr>
      <w:r w:rsidRPr="00354B58">
        <w:rPr>
          <w:sz w:val="28"/>
          <w:szCs w:val="28"/>
        </w:rPr>
        <w:t xml:space="preserve">Наиболее эффективным методом лечения первой линии на настоящее время у пациентов с СС является </w:t>
      </w:r>
      <w:r w:rsidRPr="00354B58">
        <w:rPr>
          <w:i/>
          <w:sz w:val="28"/>
          <w:szCs w:val="28"/>
        </w:rPr>
        <w:t>экстракорпоральный фотоферез (ЭКФ)</w:t>
      </w:r>
      <w:r w:rsidRPr="00354B58">
        <w:rPr>
          <w:b/>
          <w:sz w:val="28"/>
          <w:szCs w:val="28"/>
        </w:rPr>
        <w:t xml:space="preserve"> - </w:t>
      </w:r>
      <w:r w:rsidRPr="00354B58">
        <w:rPr>
          <w:sz w:val="28"/>
          <w:szCs w:val="28"/>
        </w:rPr>
        <w:t>сочетани</w:t>
      </w:r>
      <w:r>
        <w:rPr>
          <w:sz w:val="28"/>
          <w:szCs w:val="28"/>
        </w:rPr>
        <w:t>е</w:t>
      </w:r>
      <w:r w:rsidRPr="00354B58">
        <w:rPr>
          <w:sz w:val="28"/>
          <w:szCs w:val="28"/>
        </w:rPr>
        <w:t xml:space="preserve"> лейкафереза и облучения лейкоцитов, предварительно обработанных фотосенсибилизатором (8-метоксипсораленом), ультрафиолетовым светом диапазона А (320 - 400 нм)</w:t>
      </w:r>
      <w:r>
        <w:rPr>
          <w:sz w:val="28"/>
          <w:szCs w:val="28"/>
        </w:rPr>
        <w:t xml:space="preserve"> </w:t>
      </w:r>
      <w:r w:rsidRPr="00354B58">
        <w:rPr>
          <w:sz w:val="28"/>
          <w:szCs w:val="28"/>
        </w:rPr>
        <w:t>(</w:t>
      </w:r>
      <w:r>
        <w:rPr>
          <w:sz w:val="28"/>
          <w:szCs w:val="28"/>
          <w:lang w:val="en-US"/>
        </w:rPr>
        <w:t>C</w:t>
      </w:r>
      <w:r w:rsidRPr="00354B58">
        <w:rPr>
          <w:sz w:val="28"/>
          <w:szCs w:val="28"/>
        </w:rPr>
        <w:t>-</w:t>
      </w:r>
      <w:r>
        <w:rPr>
          <w:sz w:val="28"/>
          <w:szCs w:val="28"/>
          <w:lang w:val="en-US"/>
        </w:rPr>
        <w:t>D</w:t>
      </w:r>
      <w:r w:rsidRPr="00354B58">
        <w:rPr>
          <w:sz w:val="28"/>
          <w:szCs w:val="28"/>
        </w:rPr>
        <w:t xml:space="preserve">). </w:t>
      </w:r>
    </w:p>
    <w:p w:rsidR="002D6D9E" w:rsidRPr="00132EFF" w:rsidRDefault="002D6D9E" w:rsidP="002D6D9E">
      <w:pPr>
        <w:ind w:firstLine="708"/>
        <w:jc w:val="both"/>
        <w:rPr>
          <w:sz w:val="28"/>
          <w:szCs w:val="28"/>
        </w:rPr>
      </w:pPr>
      <w:r w:rsidRPr="00354B58">
        <w:rPr>
          <w:sz w:val="28"/>
          <w:szCs w:val="28"/>
        </w:rPr>
        <w:t>Перед проведением ЭКФ необходимо определить циркулирующий клон Т-лимфоцитов в крови. ЭКФ не показан пациентам с поражением</w:t>
      </w:r>
      <w:r>
        <w:rPr>
          <w:sz w:val="28"/>
          <w:szCs w:val="28"/>
        </w:rPr>
        <w:t xml:space="preserve"> лимфатических узлов</w:t>
      </w:r>
      <w:r w:rsidRPr="00354B58">
        <w:rPr>
          <w:sz w:val="28"/>
          <w:szCs w:val="28"/>
        </w:rPr>
        <w:t xml:space="preserve"> и висцеральных органов</w:t>
      </w:r>
      <w:r>
        <w:rPr>
          <w:sz w:val="28"/>
          <w:szCs w:val="28"/>
        </w:rPr>
        <w:t>.</w:t>
      </w:r>
      <w:r w:rsidRPr="00354B58">
        <w:rPr>
          <w:sz w:val="28"/>
          <w:szCs w:val="28"/>
        </w:rPr>
        <w:t xml:space="preserve"> Сеансы проводятся один раз в день в течение 2 дней с 4-х недельным перерывом. </w:t>
      </w:r>
      <w:r w:rsidRPr="00354B58">
        <w:rPr>
          <w:bCs/>
          <w:sz w:val="28"/>
          <w:szCs w:val="28"/>
        </w:rPr>
        <w:t>Преимуществами метода ЭКФ</w:t>
      </w:r>
      <w:r w:rsidRPr="00354B58">
        <w:rPr>
          <w:sz w:val="28"/>
          <w:szCs w:val="28"/>
        </w:rPr>
        <w:t xml:space="preserve"> являются его хорошая переносимость больными и отсутствие выраженных побочных явлений. Для устранения отрицательного воздействия на организм фотоокисленных </w:t>
      </w:r>
      <w:r w:rsidRPr="00354B58">
        <w:rPr>
          <w:sz w:val="28"/>
          <w:szCs w:val="28"/>
        </w:rPr>
        <w:lastRenderedPageBreak/>
        <w:t xml:space="preserve">продуктов в период проведения фотофереза рекомендуется назначение </w:t>
      </w:r>
      <w:r w:rsidRPr="00132EFF">
        <w:rPr>
          <w:sz w:val="28"/>
          <w:szCs w:val="28"/>
        </w:rPr>
        <w:t>антиоксидантов (токоферола, бета-каротина, селена) [</w:t>
      </w:r>
      <w:r w:rsidR="00132EFF" w:rsidRPr="00132EFF">
        <w:rPr>
          <w:sz w:val="28"/>
          <w:szCs w:val="28"/>
        </w:rPr>
        <w:t>20, 21</w:t>
      </w:r>
      <w:r w:rsidRPr="00132EFF">
        <w:rPr>
          <w:sz w:val="28"/>
          <w:szCs w:val="28"/>
        </w:rPr>
        <w:t>].</w:t>
      </w:r>
    </w:p>
    <w:p w:rsidR="002D6D9E" w:rsidRPr="00132EFF" w:rsidRDefault="002D6D9E" w:rsidP="002D6D9E">
      <w:pPr>
        <w:numPr>
          <w:ilvl w:val="0"/>
          <w:numId w:val="31"/>
        </w:numPr>
        <w:jc w:val="both"/>
        <w:rPr>
          <w:sz w:val="28"/>
          <w:szCs w:val="28"/>
          <w:lang w:val="en-US"/>
        </w:rPr>
      </w:pPr>
      <w:r w:rsidRPr="00354B58">
        <w:rPr>
          <w:i/>
          <w:sz w:val="28"/>
          <w:szCs w:val="28"/>
        </w:rPr>
        <w:t>Интерферон-α-2а (</w:t>
      </w:r>
      <w:r w:rsidRPr="00354B58">
        <w:rPr>
          <w:i/>
          <w:sz w:val="28"/>
          <w:szCs w:val="28"/>
          <w:lang w:val="en-US"/>
        </w:rPr>
        <w:t>IFN</w:t>
      </w:r>
      <w:r w:rsidRPr="00354B58">
        <w:rPr>
          <w:i/>
          <w:sz w:val="28"/>
          <w:szCs w:val="28"/>
        </w:rPr>
        <w:t>-α-2а)</w:t>
      </w:r>
      <w:r w:rsidRPr="00A93FCF">
        <w:rPr>
          <w:sz w:val="28"/>
          <w:szCs w:val="28"/>
        </w:rPr>
        <w:t xml:space="preserve"> 9-18 </w:t>
      </w:r>
      <w:r>
        <w:rPr>
          <w:sz w:val="28"/>
          <w:szCs w:val="28"/>
        </w:rPr>
        <w:t>млн МЕ</w:t>
      </w:r>
      <w:r w:rsidRPr="00A93FCF">
        <w:rPr>
          <w:sz w:val="28"/>
          <w:szCs w:val="28"/>
        </w:rPr>
        <w:t xml:space="preserve"> ежедневно в течение 3 месяцев, затем 3 раза в неделю. При непереносимости высоких доз назначается 3-6 </w:t>
      </w:r>
      <w:r>
        <w:rPr>
          <w:sz w:val="28"/>
          <w:szCs w:val="28"/>
        </w:rPr>
        <w:t>млн МЕ</w:t>
      </w:r>
      <w:r w:rsidRPr="00A93FCF">
        <w:rPr>
          <w:sz w:val="28"/>
          <w:szCs w:val="28"/>
        </w:rPr>
        <w:t xml:space="preserve"> ежедневно или 3 раза в неделю</w:t>
      </w:r>
      <w:r w:rsidRPr="00354B58">
        <w:rPr>
          <w:sz w:val="28"/>
          <w:szCs w:val="28"/>
        </w:rPr>
        <w:t xml:space="preserve"> </w:t>
      </w:r>
      <w:r w:rsidR="00964D06" w:rsidRPr="00354B58">
        <w:rPr>
          <w:sz w:val="28"/>
          <w:szCs w:val="28"/>
        </w:rPr>
        <w:t>(</w:t>
      </w:r>
      <w:r w:rsidR="00964D06">
        <w:rPr>
          <w:sz w:val="28"/>
          <w:szCs w:val="28"/>
          <w:lang w:val="en-US"/>
        </w:rPr>
        <w:t>C</w:t>
      </w:r>
      <w:r w:rsidR="00964D06" w:rsidRPr="00354B58">
        <w:rPr>
          <w:sz w:val="28"/>
          <w:szCs w:val="28"/>
        </w:rPr>
        <w:t>-</w:t>
      </w:r>
      <w:r w:rsidR="00964D06">
        <w:rPr>
          <w:sz w:val="28"/>
          <w:szCs w:val="28"/>
          <w:lang w:val="en-US"/>
        </w:rPr>
        <w:t>D</w:t>
      </w:r>
      <w:r w:rsidR="00964D06" w:rsidRPr="00354B58">
        <w:rPr>
          <w:sz w:val="28"/>
          <w:szCs w:val="28"/>
        </w:rPr>
        <w:t>)</w:t>
      </w:r>
      <w:r w:rsidR="00964D06" w:rsidRPr="002D6D9E">
        <w:rPr>
          <w:sz w:val="28"/>
          <w:szCs w:val="28"/>
          <w:lang w:val="en-US"/>
        </w:rPr>
        <w:t xml:space="preserve"> </w:t>
      </w:r>
      <w:r w:rsidRPr="002D6D9E">
        <w:rPr>
          <w:sz w:val="28"/>
          <w:szCs w:val="28"/>
          <w:lang w:val="en-US"/>
        </w:rPr>
        <w:t>[</w:t>
      </w:r>
      <w:r w:rsidR="00132EFF">
        <w:rPr>
          <w:sz w:val="28"/>
          <w:szCs w:val="28"/>
        </w:rPr>
        <w:t xml:space="preserve">14, </w:t>
      </w:r>
      <w:r w:rsidR="00132EFF" w:rsidRPr="00132EFF">
        <w:rPr>
          <w:sz w:val="28"/>
          <w:szCs w:val="28"/>
          <w:lang w:val="en-US"/>
        </w:rPr>
        <w:t>20</w:t>
      </w:r>
      <w:r>
        <w:rPr>
          <w:sz w:val="28"/>
          <w:szCs w:val="28"/>
          <w:lang w:val="en-US"/>
        </w:rPr>
        <w:t>]</w:t>
      </w:r>
      <w:r w:rsidRPr="00132EFF">
        <w:rPr>
          <w:sz w:val="28"/>
          <w:szCs w:val="28"/>
          <w:lang w:val="en-US"/>
        </w:rPr>
        <w:t>.</w:t>
      </w:r>
    </w:p>
    <w:p w:rsidR="002D6D9E" w:rsidRDefault="002D6D9E" w:rsidP="002D6D9E">
      <w:pPr>
        <w:numPr>
          <w:ilvl w:val="0"/>
          <w:numId w:val="31"/>
        </w:numPr>
        <w:jc w:val="both"/>
        <w:rPr>
          <w:sz w:val="28"/>
          <w:szCs w:val="28"/>
        </w:rPr>
      </w:pPr>
      <w:r>
        <w:rPr>
          <w:i/>
          <w:sz w:val="28"/>
          <w:szCs w:val="28"/>
        </w:rPr>
        <w:t>М</w:t>
      </w:r>
      <w:r w:rsidRPr="00354B58">
        <w:rPr>
          <w:i/>
          <w:sz w:val="28"/>
          <w:szCs w:val="28"/>
        </w:rPr>
        <w:t>етотрексат</w:t>
      </w:r>
      <w:r w:rsidRPr="00354B58">
        <w:rPr>
          <w:sz w:val="28"/>
          <w:szCs w:val="28"/>
        </w:rPr>
        <w:t xml:space="preserve">  &lt;100 мг</w:t>
      </w:r>
      <w:r>
        <w:rPr>
          <w:sz w:val="28"/>
          <w:szCs w:val="28"/>
        </w:rPr>
        <w:t xml:space="preserve"> в </w:t>
      </w:r>
      <w:r w:rsidRPr="00354B58">
        <w:rPr>
          <w:sz w:val="28"/>
          <w:szCs w:val="28"/>
        </w:rPr>
        <w:t xml:space="preserve">неделю может назначаться как монотерапия при отсутствии возможностей проведения других видов лечения </w:t>
      </w:r>
      <w:r w:rsidR="00964D06" w:rsidRPr="00354B58">
        <w:rPr>
          <w:sz w:val="28"/>
          <w:szCs w:val="28"/>
        </w:rPr>
        <w:t>(</w:t>
      </w:r>
      <w:r w:rsidR="00964D06">
        <w:rPr>
          <w:sz w:val="28"/>
          <w:szCs w:val="28"/>
          <w:lang w:val="en-US"/>
        </w:rPr>
        <w:t>C</w:t>
      </w:r>
      <w:r w:rsidR="00964D06" w:rsidRPr="00354B58">
        <w:rPr>
          <w:sz w:val="28"/>
          <w:szCs w:val="28"/>
        </w:rPr>
        <w:t>-</w:t>
      </w:r>
      <w:r w:rsidR="00964D06">
        <w:rPr>
          <w:sz w:val="28"/>
          <w:szCs w:val="28"/>
          <w:lang w:val="en-US"/>
        </w:rPr>
        <w:t>D</w:t>
      </w:r>
      <w:r w:rsidR="00964D06" w:rsidRPr="00354B58">
        <w:rPr>
          <w:sz w:val="28"/>
          <w:szCs w:val="28"/>
        </w:rPr>
        <w:t xml:space="preserve">) </w:t>
      </w:r>
      <w:r w:rsidRPr="00354B58">
        <w:rPr>
          <w:sz w:val="28"/>
          <w:szCs w:val="28"/>
        </w:rPr>
        <w:t>[</w:t>
      </w:r>
      <w:r w:rsidR="00132EFF">
        <w:rPr>
          <w:bCs/>
          <w:sz w:val="28"/>
          <w:szCs w:val="28"/>
        </w:rPr>
        <w:t>14, 20</w:t>
      </w:r>
      <w:r w:rsidRPr="00354B58">
        <w:rPr>
          <w:sz w:val="28"/>
          <w:szCs w:val="28"/>
        </w:rPr>
        <w:t>].</w:t>
      </w:r>
    </w:p>
    <w:p w:rsidR="002D6D9E" w:rsidRDefault="002D6D9E" w:rsidP="002D6D9E">
      <w:pPr>
        <w:ind w:left="360"/>
        <w:jc w:val="both"/>
        <w:rPr>
          <w:sz w:val="28"/>
          <w:szCs w:val="28"/>
        </w:rPr>
      </w:pPr>
    </w:p>
    <w:p w:rsidR="002D6D9E" w:rsidRPr="00A93FCF" w:rsidRDefault="002D6D9E" w:rsidP="002D6D9E">
      <w:pPr>
        <w:jc w:val="center"/>
        <w:rPr>
          <w:b/>
          <w:sz w:val="28"/>
          <w:szCs w:val="28"/>
        </w:rPr>
      </w:pPr>
      <w:r w:rsidRPr="00A93FCF">
        <w:rPr>
          <w:b/>
          <w:sz w:val="28"/>
          <w:szCs w:val="28"/>
        </w:rPr>
        <w:t>Виды комбинированной терапии, используемые при лечении синдрома Сезари (терапия первой линии)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70"/>
      </w:tblGrid>
      <w:tr w:rsidR="002D6D9E" w:rsidRPr="00B94835" w:rsidTr="00393032">
        <w:tc>
          <w:tcPr>
            <w:tcW w:w="10138" w:type="dxa"/>
            <w:gridSpan w:val="2"/>
          </w:tcPr>
          <w:p w:rsidR="002D6D9E" w:rsidRPr="00B94835" w:rsidRDefault="002D6D9E" w:rsidP="00393032">
            <w:pPr>
              <w:jc w:val="center"/>
              <w:rPr>
                <w:b/>
                <w:sz w:val="28"/>
                <w:szCs w:val="28"/>
              </w:rPr>
            </w:pPr>
            <w:r w:rsidRPr="00B94835">
              <w:rPr>
                <w:b/>
                <w:sz w:val="28"/>
                <w:szCs w:val="28"/>
              </w:rPr>
              <w:t>Комбинация</w:t>
            </w:r>
          </w:p>
        </w:tc>
      </w:tr>
      <w:tr w:rsidR="002D6D9E" w:rsidRPr="00B94835" w:rsidTr="00393032">
        <w:tc>
          <w:tcPr>
            <w:tcW w:w="5068" w:type="dxa"/>
          </w:tcPr>
          <w:p w:rsidR="002D6D9E" w:rsidRPr="00B94835" w:rsidRDefault="002D6D9E" w:rsidP="00393032">
            <w:pPr>
              <w:jc w:val="center"/>
              <w:rPr>
                <w:b/>
                <w:sz w:val="28"/>
                <w:szCs w:val="28"/>
              </w:rPr>
            </w:pPr>
            <w:r w:rsidRPr="00B94835">
              <w:rPr>
                <w:b/>
                <w:sz w:val="28"/>
                <w:szCs w:val="28"/>
              </w:rPr>
              <w:t>системной терапии</w:t>
            </w:r>
          </w:p>
        </w:tc>
        <w:tc>
          <w:tcPr>
            <w:tcW w:w="5070" w:type="dxa"/>
          </w:tcPr>
          <w:p w:rsidR="002D6D9E" w:rsidRPr="00B94835" w:rsidRDefault="002D6D9E" w:rsidP="00393032">
            <w:pPr>
              <w:jc w:val="center"/>
              <w:rPr>
                <w:b/>
                <w:sz w:val="28"/>
                <w:szCs w:val="28"/>
              </w:rPr>
            </w:pPr>
            <w:r w:rsidRPr="00B94835">
              <w:rPr>
                <w:b/>
                <w:sz w:val="28"/>
                <w:szCs w:val="28"/>
              </w:rPr>
              <w:t>наружной терапии</w:t>
            </w:r>
          </w:p>
        </w:tc>
      </w:tr>
      <w:tr w:rsidR="002D6D9E" w:rsidRPr="00A93FCF" w:rsidTr="00393032">
        <w:tc>
          <w:tcPr>
            <w:tcW w:w="5068" w:type="dxa"/>
          </w:tcPr>
          <w:p w:rsidR="002D6D9E" w:rsidRPr="00A93FCF" w:rsidRDefault="002D6D9E" w:rsidP="00393032">
            <w:pPr>
              <w:jc w:val="center"/>
              <w:rPr>
                <w:sz w:val="28"/>
                <w:szCs w:val="28"/>
              </w:rPr>
            </w:pPr>
            <w:r w:rsidRPr="00A93FCF">
              <w:rPr>
                <w:sz w:val="28"/>
                <w:szCs w:val="28"/>
                <w:lang w:val="en-US"/>
              </w:rPr>
              <w:t>IFN</w:t>
            </w:r>
            <w:r w:rsidRPr="00A93FCF">
              <w:rPr>
                <w:sz w:val="28"/>
                <w:szCs w:val="28"/>
              </w:rPr>
              <w:t>-α</w:t>
            </w:r>
          </w:p>
        </w:tc>
        <w:tc>
          <w:tcPr>
            <w:tcW w:w="5070" w:type="dxa"/>
          </w:tcPr>
          <w:p w:rsidR="002D6D9E" w:rsidRPr="00A93FCF" w:rsidRDefault="002D6D9E" w:rsidP="00393032">
            <w:pPr>
              <w:jc w:val="center"/>
              <w:rPr>
                <w:sz w:val="28"/>
                <w:szCs w:val="28"/>
              </w:rPr>
            </w:pPr>
            <w:r w:rsidRPr="00A93FCF">
              <w:rPr>
                <w:sz w:val="28"/>
                <w:szCs w:val="28"/>
              </w:rPr>
              <w:t>ПУВА</w:t>
            </w:r>
          </w:p>
        </w:tc>
      </w:tr>
      <w:tr w:rsidR="002D6D9E" w:rsidRPr="00A93FCF" w:rsidTr="00393032">
        <w:tc>
          <w:tcPr>
            <w:tcW w:w="5068" w:type="dxa"/>
          </w:tcPr>
          <w:p w:rsidR="002D6D9E" w:rsidRPr="00A93FCF" w:rsidRDefault="002D6D9E" w:rsidP="00393032">
            <w:pPr>
              <w:jc w:val="center"/>
              <w:rPr>
                <w:sz w:val="28"/>
                <w:szCs w:val="28"/>
              </w:rPr>
            </w:pPr>
            <w:r w:rsidRPr="00A93FCF">
              <w:rPr>
                <w:sz w:val="28"/>
                <w:szCs w:val="28"/>
              </w:rPr>
              <w:t>Метотрексат</w:t>
            </w:r>
          </w:p>
        </w:tc>
        <w:tc>
          <w:tcPr>
            <w:tcW w:w="5070" w:type="dxa"/>
          </w:tcPr>
          <w:p w:rsidR="002D6D9E" w:rsidRPr="00A93FCF" w:rsidRDefault="002D6D9E" w:rsidP="00393032">
            <w:pPr>
              <w:jc w:val="center"/>
              <w:rPr>
                <w:sz w:val="28"/>
                <w:szCs w:val="28"/>
              </w:rPr>
            </w:pPr>
            <w:r>
              <w:rPr>
                <w:sz w:val="28"/>
                <w:szCs w:val="28"/>
              </w:rPr>
              <w:t>Топические глюкокортикостероидные препараты</w:t>
            </w:r>
          </w:p>
        </w:tc>
      </w:tr>
      <w:tr w:rsidR="002D6D9E" w:rsidRPr="00A93FCF" w:rsidTr="00393032">
        <w:tc>
          <w:tcPr>
            <w:tcW w:w="5068" w:type="dxa"/>
          </w:tcPr>
          <w:p w:rsidR="002D6D9E" w:rsidRPr="00A93FCF" w:rsidRDefault="002D6D9E" w:rsidP="00393032">
            <w:pPr>
              <w:jc w:val="center"/>
              <w:rPr>
                <w:sz w:val="28"/>
                <w:szCs w:val="28"/>
              </w:rPr>
            </w:pPr>
            <w:r w:rsidRPr="00A93FCF">
              <w:rPr>
                <w:sz w:val="28"/>
                <w:szCs w:val="28"/>
              </w:rPr>
              <w:t>ЭКФ</w:t>
            </w:r>
          </w:p>
        </w:tc>
        <w:tc>
          <w:tcPr>
            <w:tcW w:w="5070" w:type="dxa"/>
          </w:tcPr>
          <w:p w:rsidR="002D6D9E" w:rsidRPr="00A93FCF" w:rsidRDefault="002D6D9E" w:rsidP="00393032">
            <w:pPr>
              <w:jc w:val="center"/>
              <w:rPr>
                <w:sz w:val="28"/>
                <w:szCs w:val="28"/>
              </w:rPr>
            </w:pPr>
            <w:r w:rsidRPr="00A93FCF">
              <w:rPr>
                <w:sz w:val="28"/>
                <w:szCs w:val="28"/>
              </w:rPr>
              <w:t>ТОК</w:t>
            </w:r>
          </w:p>
        </w:tc>
      </w:tr>
      <w:tr w:rsidR="002D6D9E" w:rsidRPr="00A93FCF" w:rsidTr="00393032">
        <w:tc>
          <w:tcPr>
            <w:tcW w:w="5068" w:type="dxa"/>
          </w:tcPr>
          <w:p w:rsidR="002D6D9E" w:rsidRPr="00A93FCF" w:rsidRDefault="002D6D9E" w:rsidP="00393032">
            <w:pPr>
              <w:jc w:val="center"/>
              <w:rPr>
                <w:sz w:val="28"/>
                <w:szCs w:val="28"/>
              </w:rPr>
            </w:pPr>
            <w:r w:rsidRPr="00A93FCF">
              <w:rPr>
                <w:sz w:val="28"/>
                <w:szCs w:val="28"/>
                <w:lang w:val="en-US"/>
              </w:rPr>
              <w:t>IFN</w:t>
            </w:r>
            <w:r w:rsidRPr="00A93FCF">
              <w:rPr>
                <w:sz w:val="28"/>
                <w:szCs w:val="28"/>
              </w:rPr>
              <w:t>-α</w:t>
            </w:r>
          </w:p>
        </w:tc>
        <w:tc>
          <w:tcPr>
            <w:tcW w:w="5070" w:type="dxa"/>
          </w:tcPr>
          <w:p w:rsidR="002D6D9E" w:rsidRPr="00A93FCF" w:rsidRDefault="002D6D9E" w:rsidP="00393032">
            <w:pPr>
              <w:jc w:val="center"/>
              <w:rPr>
                <w:sz w:val="28"/>
                <w:szCs w:val="28"/>
              </w:rPr>
            </w:pPr>
            <w:r w:rsidRPr="00A93FCF">
              <w:rPr>
                <w:sz w:val="28"/>
                <w:szCs w:val="28"/>
              </w:rPr>
              <w:t>ТОК</w:t>
            </w:r>
          </w:p>
        </w:tc>
      </w:tr>
      <w:tr w:rsidR="002D6D9E" w:rsidRPr="00B94835" w:rsidTr="00393032">
        <w:tc>
          <w:tcPr>
            <w:tcW w:w="10138" w:type="dxa"/>
            <w:gridSpan w:val="2"/>
          </w:tcPr>
          <w:p w:rsidR="002D6D9E" w:rsidRPr="00B94835" w:rsidRDefault="002D6D9E" w:rsidP="00393032">
            <w:pPr>
              <w:jc w:val="center"/>
              <w:rPr>
                <w:b/>
                <w:sz w:val="28"/>
                <w:szCs w:val="28"/>
              </w:rPr>
            </w:pPr>
            <w:r w:rsidRPr="00B94835">
              <w:rPr>
                <w:b/>
                <w:sz w:val="28"/>
                <w:szCs w:val="28"/>
              </w:rPr>
              <w:t>Комбинация</w:t>
            </w:r>
          </w:p>
        </w:tc>
      </w:tr>
      <w:tr w:rsidR="002D6D9E" w:rsidRPr="00B94835" w:rsidTr="00393032">
        <w:tc>
          <w:tcPr>
            <w:tcW w:w="5068" w:type="dxa"/>
          </w:tcPr>
          <w:p w:rsidR="002D6D9E" w:rsidRPr="00B94835" w:rsidRDefault="002D6D9E" w:rsidP="00393032">
            <w:pPr>
              <w:jc w:val="center"/>
              <w:rPr>
                <w:b/>
                <w:sz w:val="28"/>
                <w:szCs w:val="28"/>
              </w:rPr>
            </w:pPr>
            <w:r w:rsidRPr="00B94835">
              <w:rPr>
                <w:b/>
                <w:sz w:val="28"/>
                <w:szCs w:val="28"/>
              </w:rPr>
              <w:t>системной терапии</w:t>
            </w:r>
          </w:p>
        </w:tc>
        <w:tc>
          <w:tcPr>
            <w:tcW w:w="5070" w:type="dxa"/>
          </w:tcPr>
          <w:p w:rsidR="002D6D9E" w:rsidRPr="00B94835" w:rsidRDefault="002D6D9E" w:rsidP="00393032">
            <w:pPr>
              <w:jc w:val="center"/>
              <w:rPr>
                <w:b/>
                <w:sz w:val="28"/>
                <w:szCs w:val="28"/>
              </w:rPr>
            </w:pPr>
            <w:r w:rsidRPr="00B94835">
              <w:rPr>
                <w:b/>
                <w:sz w:val="28"/>
                <w:szCs w:val="28"/>
              </w:rPr>
              <w:t>системной терапии</w:t>
            </w:r>
          </w:p>
        </w:tc>
      </w:tr>
      <w:tr w:rsidR="002D6D9E" w:rsidRPr="00A93FCF" w:rsidTr="00393032">
        <w:tc>
          <w:tcPr>
            <w:tcW w:w="5068" w:type="dxa"/>
          </w:tcPr>
          <w:p w:rsidR="002D6D9E" w:rsidRPr="00A93FCF" w:rsidRDefault="002D6D9E" w:rsidP="00393032">
            <w:pPr>
              <w:jc w:val="center"/>
              <w:rPr>
                <w:sz w:val="28"/>
                <w:szCs w:val="28"/>
              </w:rPr>
            </w:pPr>
            <w:r w:rsidRPr="00A93FCF">
              <w:rPr>
                <w:sz w:val="28"/>
                <w:szCs w:val="28"/>
              </w:rPr>
              <w:t>ЭКФ</w:t>
            </w:r>
          </w:p>
        </w:tc>
        <w:tc>
          <w:tcPr>
            <w:tcW w:w="5070" w:type="dxa"/>
          </w:tcPr>
          <w:p w:rsidR="002D6D9E" w:rsidRPr="00A93FCF" w:rsidRDefault="002D6D9E" w:rsidP="00393032">
            <w:pPr>
              <w:jc w:val="center"/>
              <w:rPr>
                <w:sz w:val="28"/>
                <w:szCs w:val="28"/>
              </w:rPr>
            </w:pPr>
            <w:r w:rsidRPr="00A93FCF">
              <w:rPr>
                <w:sz w:val="28"/>
                <w:szCs w:val="28"/>
                <w:lang w:val="en-US"/>
              </w:rPr>
              <w:t>IFN</w:t>
            </w:r>
            <w:r w:rsidRPr="00A93FCF">
              <w:rPr>
                <w:sz w:val="28"/>
                <w:szCs w:val="28"/>
              </w:rPr>
              <w:t>-α</w:t>
            </w:r>
          </w:p>
        </w:tc>
      </w:tr>
      <w:tr w:rsidR="002D6D9E" w:rsidRPr="00A93FCF" w:rsidTr="00393032">
        <w:tc>
          <w:tcPr>
            <w:tcW w:w="5068" w:type="dxa"/>
          </w:tcPr>
          <w:p w:rsidR="002D6D9E" w:rsidRPr="00A93FCF" w:rsidRDefault="002D6D9E" w:rsidP="00393032">
            <w:pPr>
              <w:jc w:val="center"/>
              <w:rPr>
                <w:sz w:val="28"/>
                <w:szCs w:val="28"/>
              </w:rPr>
            </w:pPr>
            <w:r w:rsidRPr="00A93FCF">
              <w:rPr>
                <w:sz w:val="28"/>
                <w:szCs w:val="28"/>
              </w:rPr>
              <w:t>ЭКФ</w:t>
            </w:r>
          </w:p>
        </w:tc>
        <w:tc>
          <w:tcPr>
            <w:tcW w:w="5070" w:type="dxa"/>
          </w:tcPr>
          <w:p w:rsidR="002D6D9E" w:rsidRPr="00A93FCF" w:rsidRDefault="002D6D9E" w:rsidP="00393032">
            <w:pPr>
              <w:jc w:val="center"/>
              <w:rPr>
                <w:sz w:val="28"/>
                <w:szCs w:val="28"/>
                <w:lang w:val="en-US"/>
              </w:rPr>
            </w:pPr>
            <w:r w:rsidRPr="00A93FCF">
              <w:rPr>
                <w:sz w:val="28"/>
                <w:szCs w:val="28"/>
              </w:rPr>
              <w:t>Метотрексат</w:t>
            </w:r>
          </w:p>
        </w:tc>
      </w:tr>
      <w:tr w:rsidR="002D6D9E" w:rsidRPr="00A93FCF" w:rsidTr="00393032">
        <w:tc>
          <w:tcPr>
            <w:tcW w:w="5068" w:type="dxa"/>
          </w:tcPr>
          <w:p w:rsidR="002D6D9E" w:rsidRPr="00A93FCF" w:rsidRDefault="002D6D9E" w:rsidP="00393032">
            <w:pPr>
              <w:jc w:val="center"/>
              <w:rPr>
                <w:sz w:val="28"/>
                <w:szCs w:val="28"/>
              </w:rPr>
            </w:pPr>
            <w:r w:rsidRPr="00A93FCF">
              <w:rPr>
                <w:sz w:val="28"/>
                <w:szCs w:val="28"/>
                <w:lang w:val="en-US"/>
              </w:rPr>
              <w:t>IFN</w:t>
            </w:r>
            <w:r w:rsidRPr="00A93FCF">
              <w:rPr>
                <w:sz w:val="28"/>
                <w:szCs w:val="28"/>
              </w:rPr>
              <w:t>-α</w:t>
            </w:r>
          </w:p>
        </w:tc>
        <w:tc>
          <w:tcPr>
            <w:tcW w:w="5070" w:type="dxa"/>
          </w:tcPr>
          <w:p w:rsidR="002D6D9E" w:rsidRPr="00A93FCF" w:rsidRDefault="002D6D9E" w:rsidP="00393032">
            <w:pPr>
              <w:jc w:val="center"/>
              <w:rPr>
                <w:sz w:val="28"/>
                <w:szCs w:val="28"/>
              </w:rPr>
            </w:pPr>
            <w:r w:rsidRPr="00A93FCF">
              <w:rPr>
                <w:sz w:val="28"/>
                <w:szCs w:val="28"/>
              </w:rPr>
              <w:t>Метотрексат</w:t>
            </w:r>
          </w:p>
        </w:tc>
      </w:tr>
    </w:tbl>
    <w:p w:rsidR="002D6D9E" w:rsidRPr="00A93FCF" w:rsidRDefault="002D6D9E" w:rsidP="002D6D9E">
      <w:pPr>
        <w:jc w:val="both"/>
        <w:rPr>
          <w:sz w:val="28"/>
          <w:szCs w:val="28"/>
        </w:rPr>
      </w:pPr>
      <w:r w:rsidRPr="00A93FCF">
        <w:rPr>
          <w:sz w:val="28"/>
          <w:szCs w:val="28"/>
        </w:rPr>
        <w:t>ПУВА - псорален+ультрафиолетовое облучение спектра А</w:t>
      </w:r>
    </w:p>
    <w:p w:rsidR="002D6D9E" w:rsidRPr="00A93FCF" w:rsidRDefault="002D6D9E" w:rsidP="002D6D9E">
      <w:pPr>
        <w:jc w:val="both"/>
        <w:rPr>
          <w:sz w:val="28"/>
          <w:szCs w:val="28"/>
        </w:rPr>
      </w:pPr>
      <w:r w:rsidRPr="00A93FCF">
        <w:rPr>
          <w:sz w:val="28"/>
          <w:szCs w:val="28"/>
        </w:rPr>
        <w:t>ЭКФ – экстракорпоральный фотоферез</w:t>
      </w:r>
    </w:p>
    <w:p w:rsidR="002D6D9E" w:rsidRPr="00A93FCF" w:rsidRDefault="002D6D9E" w:rsidP="002D6D9E">
      <w:pPr>
        <w:jc w:val="both"/>
        <w:rPr>
          <w:sz w:val="28"/>
          <w:szCs w:val="28"/>
        </w:rPr>
      </w:pPr>
      <w:r w:rsidRPr="00A93FCF">
        <w:rPr>
          <w:sz w:val="28"/>
          <w:szCs w:val="28"/>
        </w:rPr>
        <w:t>ТОК – тотальное облучение кожи</w:t>
      </w:r>
    </w:p>
    <w:p w:rsidR="002D6D9E" w:rsidRPr="00A93FCF" w:rsidRDefault="002D6D9E" w:rsidP="002D6D9E">
      <w:pPr>
        <w:ind w:firstLine="708"/>
        <w:jc w:val="both"/>
        <w:rPr>
          <w:sz w:val="28"/>
          <w:szCs w:val="28"/>
        </w:rPr>
      </w:pPr>
    </w:p>
    <w:p w:rsidR="002D6D9E" w:rsidRPr="007A3DAD" w:rsidRDefault="002D6D9E" w:rsidP="002D6D9E">
      <w:pPr>
        <w:rPr>
          <w:sz w:val="28"/>
          <w:szCs w:val="28"/>
          <w:u w:val="single"/>
        </w:rPr>
      </w:pPr>
      <w:r w:rsidRPr="007A3DAD">
        <w:rPr>
          <w:sz w:val="28"/>
          <w:szCs w:val="28"/>
          <w:u w:val="single"/>
        </w:rPr>
        <w:t>Терапия второй линии.</w:t>
      </w:r>
    </w:p>
    <w:p w:rsidR="002D6D9E" w:rsidRPr="00A93FCF" w:rsidRDefault="002D6D9E" w:rsidP="002D6D9E">
      <w:pPr>
        <w:ind w:firstLine="708"/>
        <w:jc w:val="both"/>
        <w:rPr>
          <w:sz w:val="28"/>
          <w:szCs w:val="28"/>
        </w:rPr>
      </w:pPr>
      <w:r w:rsidRPr="00A93FCF">
        <w:rPr>
          <w:sz w:val="28"/>
          <w:szCs w:val="28"/>
        </w:rPr>
        <w:t>Терапия второй линии применяется при отсутствии ответа на лечение, рефрактерном течении заболевания или его прогрессировании, несмотря на проведенное лечение первой линии. Выбор препарата зависит от возраста пациента, степени тяжести поражения крови, общего соматического статуса и предыдущих видов лечения.</w:t>
      </w:r>
    </w:p>
    <w:p w:rsidR="002D6D9E" w:rsidRPr="00132EFF" w:rsidRDefault="002D6D9E" w:rsidP="002D6D9E">
      <w:pPr>
        <w:numPr>
          <w:ilvl w:val="0"/>
          <w:numId w:val="32"/>
        </w:numPr>
        <w:jc w:val="both"/>
        <w:rPr>
          <w:sz w:val="28"/>
          <w:szCs w:val="28"/>
        </w:rPr>
      </w:pPr>
      <w:r w:rsidRPr="007A3DAD">
        <w:rPr>
          <w:i/>
          <w:sz w:val="28"/>
          <w:szCs w:val="28"/>
        </w:rPr>
        <w:t>Хлорамбуцил</w:t>
      </w:r>
      <w:r w:rsidRPr="007A3DAD">
        <w:rPr>
          <w:sz w:val="28"/>
          <w:szCs w:val="28"/>
        </w:rPr>
        <w:t xml:space="preserve"> </w:t>
      </w:r>
      <w:r w:rsidRPr="001076EC">
        <w:rPr>
          <w:i/>
          <w:sz w:val="28"/>
          <w:szCs w:val="28"/>
        </w:rPr>
        <w:t>в сочетании с системными глюко</w:t>
      </w:r>
      <w:r>
        <w:rPr>
          <w:i/>
          <w:sz w:val="28"/>
          <w:szCs w:val="28"/>
        </w:rPr>
        <w:t>ко</w:t>
      </w:r>
      <w:r w:rsidRPr="001076EC">
        <w:rPr>
          <w:i/>
          <w:sz w:val="28"/>
          <w:szCs w:val="28"/>
        </w:rPr>
        <w:t xml:space="preserve">ртикостероидными </w:t>
      </w:r>
      <w:r w:rsidRPr="00132EFF">
        <w:rPr>
          <w:i/>
          <w:sz w:val="28"/>
          <w:szCs w:val="28"/>
        </w:rPr>
        <w:t>препаратами:</w:t>
      </w:r>
      <w:r w:rsidRPr="00132EFF">
        <w:rPr>
          <w:sz w:val="28"/>
          <w:szCs w:val="28"/>
        </w:rPr>
        <w:t xml:space="preserve"> хлорамбуцил 2-12 мг в сутки + преднизолон 20 мг в сутки. Лечение проводят до достижения полного контроля (отсутствия признаков дальнейшего прогрессирования) или до появления признаков неприемлемой токсичности </w:t>
      </w:r>
      <w:r w:rsidR="00964D06" w:rsidRPr="00132EFF">
        <w:rPr>
          <w:sz w:val="28"/>
          <w:szCs w:val="28"/>
        </w:rPr>
        <w:t>(</w:t>
      </w:r>
      <w:r w:rsidR="00964D06" w:rsidRPr="00132EFF">
        <w:rPr>
          <w:sz w:val="28"/>
          <w:szCs w:val="28"/>
          <w:lang w:val="en-US"/>
        </w:rPr>
        <w:t>C</w:t>
      </w:r>
      <w:r w:rsidR="00964D06" w:rsidRPr="00132EFF">
        <w:rPr>
          <w:sz w:val="28"/>
          <w:szCs w:val="28"/>
        </w:rPr>
        <w:t>-</w:t>
      </w:r>
      <w:r w:rsidR="00964D06" w:rsidRPr="00132EFF">
        <w:rPr>
          <w:sz w:val="28"/>
          <w:szCs w:val="28"/>
          <w:lang w:val="en-US"/>
        </w:rPr>
        <w:t>D</w:t>
      </w:r>
      <w:r w:rsidR="00964D06" w:rsidRPr="00132EFF">
        <w:rPr>
          <w:sz w:val="28"/>
          <w:szCs w:val="28"/>
        </w:rPr>
        <w:t xml:space="preserve">) </w:t>
      </w:r>
      <w:r w:rsidRPr="00132EFF">
        <w:rPr>
          <w:sz w:val="28"/>
          <w:szCs w:val="28"/>
        </w:rPr>
        <w:t>[</w:t>
      </w:r>
      <w:r w:rsidR="00132EFF" w:rsidRPr="00132EFF">
        <w:rPr>
          <w:bCs/>
          <w:sz w:val="28"/>
          <w:szCs w:val="28"/>
        </w:rPr>
        <w:t>20, 23</w:t>
      </w:r>
      <w:r w:rsidRPr="00132EFF">
        <w:rPr>
          <w:sz w:val="28"/>
          <w:szCs w:val="28"/>
        </w:rPr>
        <w:t xml:space="preserve">]. </w:t>
      </w:r>
    </w:p>
    <w:p w:rsidR="002D6D9E" w:rsidRPr="001076EC" w:rsidRDefault="002D6D9E" w:rsidP="002D6D9E">
      <w:pPr>
        <w:ind w:firstLine="360"/>
        <w:jc w:val="both"/>
        <w:rPr>
          <w:sz w:val="28"/>
          <w:szCs w:val="28"/>
        </w:rPr>
      </w:pPr>
      <w:r w:rsidRPr="001076EC">
        <w:rPr>
          <w:sz w:val="28"/>
          <w:szCs w:val="28"/>
        </w:rPr>
        <w:t>Основным побочным эффектом является лейкопения, к ранним побочным эффектам относятся миело- и иммуносупрессия, гиперурикемия, к отсроченным – аменорея, инфертильность, интерстициальный фиброз легких, цистит, гепатотоксичность, периферическая нейропатия.</w:t>
      </w:r>
    </w:p>
    <w:p w:rsidR="002D6D9E" w:rsidRDefault="002D6D9E" w:rsidP="002D6D9E">
      <w:pPr>
        <w:numPr>
          <w:ilvl w:val="0"/>
          <w:numId w:val="32"/>
        </w:numPr>
        <w:jc w:val="both"/>
        <w:rPr>
          <w:sz w:val="28"/>
          <w:szCs w:val="28"/>
        </w:rPr>
      </w:pPr>
      <w:r w:rsidRPr="001076EC">
        <w:rPr>
          <w:i/>
          <w:sz w:val="28"/>
          <w:szCs w:val="28"/>
        </w:rPr>
        <w:t>Пегилированный липосомальный доксорубицин</w:t>
      </w:r>
      <w:r>
        <w:rPr>
          <w:sz w:val="28"/>
          <w:szCs w:val="28"/>
        </w:rPr>
        <w:t xml:space="preserve"> </w:t>
      </w:r>
      <w:r w:rsidRPr="00A93FCF">
        <w:rPr>
          <w:sz w:val="28"/>
          <w:szCs w:val="28"/>
        </w:rPr>
        <w:t>20-30 мг/м</w:t>
      </w:r>
      <w:r w:rsidRPr="00A93FCF">
        <w:rPr>
          <w:sz w:val="28"/>
          <w:szCs w:val="28"/>
          <w:vertAlign w:val="superscript"/>
        </w:rPr>
        <w:t>2</w:t>
      </w:r>
      <w:r w:rsidRPr="00A93FCF">
        <w:rPr>
          <w:sz w:val="28"/>
          <w:szCs w:val="28"/>
        </w:rPr>
        <w:t xml:space="preserve"> </w:t>
      </w:r>
      <w:r>
        <w:rPr>
          <w:sz w:val="28"/>
          <w:szCs w:val="28"/>
        </w:rPr>
        <w:t>внутривенно</w:t>
      </w:r>
      <w:r w:rsidRPr="00A93FCF">
        <w:rPr>
          <w:sz w:val="28"/>
          <w:szCs w:val="28"/>
        </w:rPr>
        <w:t xml:space="preserve"> каждые 2-4 недели</w:t>
      </w:r>
      <w:r>
        <w:rPr>
          <w:sz w:val="28"/>
          <w:szCs w:val="28"/>
        </w:rPr>
        <w:t xml:space="preserve"> </w:t>
      </w:r>
      <w:r w:rsidR="00964D06" w:rsidRPr="001076EC">
        <w:rPr>
          <w:sz w:val="28"/>
          <w:szCs w:val="28"/>
        </w:rPr>
        <w:t>(</w:t>
      </w:r>
      <w:r w:rsidR="00964D06">
        <w:rPr>
          <w:sz w:val="28"/>
          <w:szCs w:val="28"/>
          <w:lang w:val="en-US"/>
        </w:rPr>
        <w:t>C</w:t>
      </w:r>
      <w:r w:rsidR="00964D06" w:rsidRPr="001076EC">
        <w:rPr>
          <w:sz w:val="28"/>
          <w:szCs w:val="28"/>
        </w:rPr>
        <w:t>-</w:t>
      </w:r>
      <w:r w:rsidR="00964D06">
        <w:rPr>
          <w:sz w:val="28"/>
          <w:szCs w:val="28"/>
          <w:lang w:val="en-US"/>
        </w:rPr>
        <w:t>D</w:t>
      </w:r>
      <w:r w:rsidR="00964D06" w:rsidRPr="001076EC">
        <w:rPr>
          <w:sz w:val="28"/>
          <w:szCs w:val="28"/>
        </w:rPr>
        <w:t>)</w:t>
      </w:r>
      <w:r w:rsidR="00964D06" w:rsidRPr="00A93FCF">
        <w:rPr>
          <w:sz w:val="28"/>
          <w:szCs w:val="28"/>
        </w:rPr>
        <w:t xml:space="preserve"> </w:t>
      </w:r>
      <w:r w:rsidRPr="00354B58">
        <w:rPr>
          <w:sz w:val="28"/>
          <w:szCs w:val="28"/>
        </w:rPr>
        <w:t>[</w:t>
      </w:r>
      <w:r w:rsidR="00132EFF">
        <w:rPr>
          <w:sz w:val="28"/>
          <w:szCs w:val="28"/>
        </w:rPr>
        <w:t>20, 24</w:t>
      </w:r>
      <w:r w:rsidRPr="00354B58">
        <w:rPr>
          <w:sz w:val="28"/>
          <w:szCs w:val="28"/>
        </w:rPr>
        <w:t>]</w:t>
      </w:r>
      <w:r w:rsidRPr="00A93FCF">
        <w:rPr>
          <w:sz w:val="28"/>
          <w:szCs w:val="28"/>
        </w:rPr>
        <w:t>.</w:t>
      </w:r>
    </w:p>
    <w:p w:rsidR="002D6D9E" w:rsidRPr="00132EFF" w:rsidRDefault="002D6D9E" w:rsidP="002D6D9E">
      <w:pPr>
        <w:numPr>
          <w:ilvl w:val="0"/>
          <w:numId w:val="32"/>
        </w:numPr>
        <w:jc w:val="both"/>
        <w:rPr>
          <w:sz w:val="28"/>
          <w:szCs w:val="28"/>
        </w:rPr>
      </w:pPr>
      <w:r w:rsidRPr="001076EC">
        <w:rPr>
          <w:i/>
          <w:sz w:val="28"/>
          <w:szCs w:val="28"/>
        </w:rPr>
        <w:t>Вориностат</w:t>
      </w:r>
      <w:r w:rsidRPr="001076EC">
        <w:rPr>
          <w:sz w:val="28"/>
          <w:szCs w:val="28"/>
        </w:rPr>
        <w:t xml:space="preserve"> 400 мг</w:t>
      </w:r>
      <w:r>
        <w:rPr>
          <w:sz w:val="28"/>
          <w:szCs w:val="28"/>
        </w:rPr>
        <w:t xml:space="preserve"> перорально</w:t>
      </w:r>
      <w:r w:rsidRPr="001076EC">
        <w:rPr>
          <w:sz w:val="28"/>
          <w:szCs w:val="28"/>
        </w:rPr>
        <w:t xml:space="preserve"> ежедневно</w:t>
      </w:r>
      <w:r>
        <w:rPr>
          <w:sz w:val="28"/>
          <w:szCs w:val="28"/>
        </w:rPr>
        <w:t xml:space="preserve">. </w:t>
      </w:r>
      <w:r w:rsidRPr="00A93FCF">
        <w:rPr>
          <w:sz w:val="28"/>
          <w:szCs w:val="28"/>
        </w:rPr>
        <w:t xml:space="preserve">Из побочных эффектов встречаются тромбоцитопения, </w:t>
      </w:r>
      <w:r>
        <w:rPr>
          <w:sz w:val="28"/>
          <w:szCs w:val="28"/>
        </w:rPr>
        <w:t xml:space="preserve">анемия, анорексия, тошнота, мышечные </w:t>
      </w:r>
      <w:r w:rsidRPr="00132EFF">
        <w:rPr>
          <w:sz w:val="28"/>
          <w:szCs w:val="28"/>
        </w:rPr>
        <w:t xml:space="preserve">спазмы. Лечение проводят до достижения полного контроля (отсутствия </w:t>
      </w:r>
      <w:r w:rsidRPr="00132EFF">
        <w:rPr>
          <w:sz w:val="28"/>
          <w:szCs w:val="28"/>
        </w:rPr>
        <w:lastRenderedPageBreak/>
        <w:t xml:space="preserve">признаков дальнейшего прогрессирования) или до появления признаков неприемлемой токсичности </w:t>
      </w:r>
      <w:r w:rsidR="00964D06" w:rsidRPr="001076EC">
        <w:rPr>
          <w:sz w:val="28"/>
          <w:szCs w:val="28"/>
        </w:rPr>
        <w:t>(</w:t>
      </w:r>
      <w:r w:rsidR="00964D06">
        <w:rPr>
          <w:sz w:val="28"/>
          <w:szCs w:val="28"/>
          <w:lang w:val="en-US"/>
        </w:rPr>
        <w:t>C</w:t>
      </w:r>
      <w:r w:rsidR="00964D06" w:rsidRPr="001076EC">
        <w:rPr>
          <w:sz w:val="28"/>
          <w:szCs w:val="28"/>
        </w:rPr>
        <w:t>-</w:t>
      </w:r>
      <w:r w:rsidR="00964D06">
        <w:rPr>
          <w:sz w:val="28"/>
          <w:szCs w:val="28"/>
          <w:lang w:val="en-US"/>
        </w:rPr>
        <w:t>D</w:t>
      </w:r>
      <w:r w:rsidR="00964D06" w:rsidRPr="001076EC">
        <w:rPr>
          <w:sz w:val="28"/>
          <w:szCs w:val="28"/>
        </w:rPr>
        <w:t xml:space="preserve">) </w:t>
      </w:r>
      <w:r w:rsidRPr="00132EFF">
        <w:rPr>
          <w:sz w:val="28"/>
          <w:szCs w:val="28"/>
        </w:rPr>
        <w:t>[</w:t>
      </w:r>
      <w:r w:rsidR="00132EFF">
        <w:rPr>
          <w:sz w:val="28"/>
          <w:szCs w:val="28"/>
        </w:rPr>
        <w:t>15, 20, 25</w:t>
      </w:r>
      <w:r w:rsidRPr="00132EFF">
        <w:rPr>
          <w:sz w:val="28"/>
          <w:szCs w:val="28"/>
        </w:rPr>
        <w:t xml:space="preserve">]. </w:t>
      </w:r>
    </w:p>
    <w:p w:rsidR="002D6D9E" w:rsidRDefault="002D6D9E" w:rsidP="002D6D9E">
      <w:pPr>
        <w:numPr>
          <w:ilvl w:val="0"/>
          <w:numId w:val="32"/>
        </w:numPr>
        <w:jc w:val="both"/>
        <w:rPr>
          <w:sz w:val="28"/>
          <w:szCs w:val="28"/>
        </w:rPr>
      </w:pPr>
      <w:r w:rsidRPr="001076EC">
        <w:rPr>
          <w:i/>
          <w:sz w:val="28"/>
          <w:szCs w:val="28"/>
        </w:rPr>
        <w:t>Гемцитабин</w:t>
      </w:r>
      <w:r w:rsidRPr="00A93FCF">
        <w:rPr>
          <w:sz w:val="28"/>
          <w:szCs w:val="28"/>
        </w:rPr>
        <w:t xml:space="preserve"> 1200 мг/м</w:t>
      </w:r>
      <w:r w:rsidRPr="00A93FCF">
        <w:rPr>
          <w:sz w:val="28"/>
          <w:szCs w:val="28"/>
          <w:vertAlign w:val="superscript"/>
        </w:rPr>
        <w:t>2</w:t>
      </w:r>
      <w:r w:rsidRPr="00A93FCF">
        <w:rPr>
          <w:sz w:val="28"/>
          <w:szCs w:val="28"/>
        </w:rPr>
        <w:t xml:space="preserve"> в 1, 8 и 15 день 28-дневного цикла (3-6 курсов)</w:t>
      </w:r>
      <w:r w:rsidRPr="001076EC">
        <w:rPr>
          <w:sz w:val="28"/>
          <w:szCs w:val="28"/>
        </w:rPr>
        <w:t xml:space="preserve"> </w:t>
      </w:r>
      <w:r w:rsidR="00964D06" w:rsidRPr="00A93FCF">
        <w:rPr>
          <w:sz w:val="28"/>
          <w:szCs w:val="28"/>
        </w:rPr>
        <w:t>(</w:t>
      </w:r>
      <w:r w:rsidR="00964D06">
        <w:rPr>
          <w:sz w:val="28"/>
          <w:szCs w:val="28"/>
          <w:lang w:val="en-US"/>
        </w:rPr>
        <w:t>C</w:t>
      </w:r>
      <w:r w:rsidR="00964D06" w:rsidRPr="001076EC">
        <w:rPr>
          <w:sz w:val="28"/>
          <w:szCs w:val="28"/>
        </w:rPr>
        <w:t>-</w:t>
      </w:r>
      <w:r w:rsidR="00964D06">
        <w:rPr>
          <w:sz w:val="28"/>
          <w:szCs w:val="28"/>
          <w:lang w:val="en-US"/>
        </w:rPr>
        <w:t>D</w:t>
      </w:r>
      <w:r w:rsidR="00964D06" w:rsidRPr="00A93FCF">
        <w:rPr>
          <w:sz w:val="28"/>
          <w:szCs w:val="28"/>
        </w:rPr>
        <w:t xml:space="preserve">) </w:t>
      </w:r>
      <w:r w:rsidRPr="00354B58">
        <w:rPr>
          <w:sz w:val="28"/>
          <w:szCs w:val="28"/>
        </w:rPr>
        <w:t>[</w:t>
      </w:r>
      <w:r w:rsidR="00132EFF">
        <w:rPr>
          <w:sz w:val="28"/>
          <w:szCs w:val="28"/>
        </w:rPr>
        <w:t>20, 26</w:t>
      </w:r>
      <w:r w:rsidRPr="00354B58">
        <w:rPr>
          <w:sz w:val="28"/>
          <w:szCs w:val="28"/>
        </w:rPr>
        <w:t>]</w:t>
      </w:r>
      <w:r w:rsidRPr="00A93FCF">
        <w:rPr>
          <w:sz w:val="28"/>
          <w:szCs w:val="28"/>
        </w:rPr>
        <w:t xml:space="preserve">. </w:t>
      </w:r>
    </w:p>
    <w:p w:rsidR="002D6D9E" w:rsidRPr="00A93FCF" w:rsidRDefault="002D6D9E" w:rsidP="002D6D9E">
      <w:pPr>
        <w:ind w:firstLine="360"/>
        <w:jc w:val="both"/>
        <w:rPr>
          <w:sz w:val="28"/>
          <w:szCs w:val="28"/>
        </w:rPr>
      </w:pPr>
      <w:r w:rsidRPr="00A93FCF">
        <w:rPr>
          <w:sz w:val="28"/>
          <w:szCs w:val="28"/>
        </w:rPr>
        <w:t>Препарат хорошо переносится, из побочных эффектов наблюдаются нейтропения, тромбоцитопения и анемия.</w:t>
      </w:r>
    </w:p>
    <w:p w:rsidR="002D6D9E" w:rsidRDefault="002D6D9E" w:rsidP="002D6D9E">
      <w:pPr>
        <w:numPr>
          <w:ilvl w:val="0"/>
          <w:numId w:val="32"/>
        </w:numPr>
        <w:jc w:val="both"/>
        <w:rPr>
          <w:sz w:val="28"/>
          <w:szCs w:val="28"/>
        </w:rPr>
      </w:pPr>
      <w:r w:rsidRPr="00686A12">
        <w:rPr>
          <w:i/>
          <w:sz w:val="28"/>
          <w:szCs w:val="28"/>
        </w:rPr>
        <w:t>Деоксикоформицин (Пентостатин)</w:t>
      </w:r>
      <w:r w:rsidRPr="00A93FCF">
        <w:rPr>
          <w:sz w:val="28"/>
          <w:szCs w:val="28"/>
        </w:rPr>
        <w:t>: 4-8 мг/м</w:t>
      </w:r>
      <w:r w:rsidRPr="00A93FCF">
        <w:rPr>
          <w:sz w:val="28"/>
          <w:szCs w:val="28"/>
          <w:vertAlign w:val="superscript"/>
        </w:rPr>
        <w:t>2</w:t>
      </w:r>
      <w:r w:rsidRPr="00A93FCF">
        <w:rPr>
          <w:sz w:val="28"/>
          <w:szCs w:val="28"/>
        </w:rPr>
        <w:t>/день 3 дня каждые 28 дней</w:t>
      </w:r>
      <w:r>
        <w:rPr>
          <w:sz w:val="28"/>
          <w:szCs w:val="28"/>
        </w:rPr>
        <w:t xml:space="preserve"> </w:t>
      </w:r>
      <w:r w:rsidRPr="00354B58">
        <w:rPr>
          <w:sz w:val="28"/>
          <w:szCs w:val="28"/>
        </w:rPr>
        <w:t>[</w:t>
      </w:r>
      <w:r w:rsidR="00132EFF">
        <w:rPr>
          <w:sz w:val="28"/>
          <w:szCs w:val="28"/>
        </w:rPr>
        <w:t>20,27</w:t>
      </w:r>
      <w:r w:rsidRPr="00354B58">
        <w:rPr>
          <w:sz w:val="28"/>
          <w:szCs w:val="28"/>
        </w:rPr>
        <w:t>]</w:t>
      </w:r>
      <w:r w:rsidRPr="00A93FCF">
        <w:rPr>
          <w:sz w:val="28"/>
          <w:szCs w:val="28"/>
        </w:rPr>
        <w:t>. Побочные эффекты: гематологические, гастроинтестинальные.</w:t>
      </w:r>
    </w:p>
    <w:p w:rsidR="002D6D9E" w:rsidRPr="00132EFF" w:rsidRDefault="002D6D9E" w:rsidP="002D6D9E">
      <w:pPr>
        <w:numPr>
          <w:ilvl w:val="0"/>
          <w:numId w:val="32"/>
        </w:numPr>
        <w:autoSpaceDE w:val="0"/>
        <w:autoSpaceDN w:val="0"/>
        <w:adjustRightInd w:val="0"/>
        <w:jc w:val="both"/>
        <w:rPr>
          <w:sz w:val="28"/>
          <w:szCs w:val="28"/>
        </w:rPr>
      </w:pPr>
      <w:r w:rsidRPr="008077AE">
        <w:rPr>
          <w:i/>
          <w:sz w:val="28"/>
          <w:szCs w:val="28"/>
        </w:rPr>
        <w:t>Флударабин</w:t>
      </w:r>
      <w:r w:rsidRPr="008077AE">
        <w:rPr>
          <w:sz w:val="28"/>
          <w:szCs w:val="28"/>
        </w:rPr>
        <w:t xml:space="preserve"> 25 мг/м</w:t>
      </w:r>
      <w:r w:rsidRPr="008077AE">
        <w:rPr>
          <w:sz w:val="28"/>
          <w:szCs w:val="28"/>
          <w:vertAlign w:val="superscript"/>
        </w:rPr>
        <w:t>2</w:t>
      </w:r>
      <w:r w:rsidRPr="008077AE">
        <w:rPr>
          <w:sz w:val="28"/>
          <w:szCs w:val="28"/>
        </w:rPr>
        <w:t xml:space="preserve"> каждые 3-4 недели</w:t>
      </w:r>
      <w:r>
        <w:rPr>
          <w:sz w:val="28"/>
          <w:szCs w:val="28"/>
        </w:rPr>
        <w:t xml:space="preserve"> +</w:t>
      </w:r>
      <w:r w:rsidRPr="008077AE">
        <w:rPr>
          <w:sz w:val="28"/>
          <w:szCs w:val="28"/>
        </w:rPr>
        <w:t xml:space="preserve"> </w:t>
      </w:r>
      <w:r w:rsidRPr="008077AE">
        <w:rPr>
          <w:i/>
          <w:sz w:val="28"/>
          <w:szCs w:val="28"/>
        </w:rPr>
        <w:t>циклофосфамид</w:t>
      </w:r>
      <w:r w:rsidRPr="008077AE">
        <w:rPr>
          <w:sz w:val="28"/>
          <w:szCs w:val="28"/>
        </w:rPr>
        <w:t xml:space="preserve"> 250 мг/м2</w:t>
      </w:r>
      <w:r>
        <w:rPr>
          <w:sz w:val="28"/>
          <w:szCs w:val="28"/>
        </w:rPr>
        <w:t xml:space="preserve"> в сутки</w:t>
      </w:r>
      <w:r w:rsidRPr="008077AE">
        <w:rPr>
          <w:sz w:val="28"/>
          <w:szCs w:val="28"/>
        </w:rPr>
        <w:t xml:space="preserve"> </w:t>
      </w:r>
      <w:r>
        <w:rPr>
          <w:sz w:val="28"/>
          <w:szCs w:val="28"/>
        </w:rPr>
        <w:t>(</w:t>
      </w:r>
      <w:r>
        <w:rPr>
          <w:sz w:val="28"/>
          <w:szCs w:val="28"/>
          <w:lang w:val="en-US"/>
        </w:rPr>
        <w:t>C</w:t>
      </w:r>
      <w:r w:rsidRPr="008077AE">
        <w:rPr>
          <w:sz w:val="28"/>
          <w:szCs w:val="28"/>
        </w:rPr>
        <w:t>-</w:t>
      </w:r>
      <w:r>
        <w:rPr>
          <w:sz w:val="28"/>
          <w:szCs w:val="28"/>
          <w:lang w:val="en-US"/>
        </w:rPr>
        <w:t>D</w:t>
      </w:r>
      <w:r w:rsidRPr="008077AE">
        <w:rPr>
          <w:sz w:val="28"/>
          <w:szCs w:val="28"/>
        </w:rPr>
        <w:t>)</w:t>
      </w:r>
      <w:r>
        <w:rPr>
          <w:sz w:val="28"/>
          <w:szCs w:val="28"/>
        </w:rPr>
        <w:t xml:space="preserve"> </w:t>
      </w:r>
      <w:r w:rsidRPr="008077AE">
        <w:rPr>
          <w:sz w:val="28"/>
          <w:szCs w:val="28"/>
        </w:rPr>
        <w:t xml:space="preserve">3 дня 1 раз в месяц в течение 3-6 месяцев </w:t>
      </w:r>
      <w:r w:rsidR="00964D06">
        <w:rPr>
          <w:sz w:val="28"/>
          <w:szCs w:val="28"/>
        </w:rPr>
        <w:t>(С-</w:t>
      </w:r>
      <w:r w:rsidR="00964D06">
        <w:rPr>
          <w:sz w:val="28"/>
          <w:szCs w:val="28"/>
          <w:lang w:val="en-US"/>
        </w:rPr>
        <w:t>D</w:t>
      </w:r>
      <w:r w:rsidR="00964D06" w:rsidRPr="003F5973">
        <w:rPr>
          <w:sz w:val="28"/>
          <w:szCs w:val="28"/>
        </w:rPr>
        <w:t>)</w:t>
      </w:r>
      <w:r w:rsidR="00964D06" w:rsidRPr="008077AE">
        <w:rPr>
          <w:sz w:val="28"/>
          <w:szCs w:val="28"/>
        </w:rPr>
        <w:t xml:space="preserve"> </w:t>
      </w:r>
      <w:r w:rsidRPr="008077AE">
        <w:rPr>
          <w:sz w:val="28"/>
          <w:szCs w:val="28"/>
        </w:rPr>
        <w:t>[</w:t>
      </w:r>
      <w:r w:rsidR="00132EFF">
        <w:rPr>
          <w:sz w:val="28"/>
          <w:szCs w:val="28"/>
        </w:rPr>
        <w:t>20, 28</w:t>
      </w:r>
      <w:r w:rsidRPr="008077AE">
        <w:rPr>
          <w:sz w:val="28"/>
          <w:szCs w:val="28"/>
        </w:rPr>
        <w:t>].</w:t>
      </w:r>
    </w:p>
    <w:p w:rsidR="002D6D9E" w:rsidRPr="008077AE" w:rsidRDefault="002D6D9E" w:rsidP="002D6D9E">
      <w:pPr>
        <w:numPr>
          <w:ilvl w:val="0"/>
          <w:numId w:val="32"/>
        </w:numPr>
        <w:jc w:val="both"/>
        <w:rPr>
          <w:sz w:val="28"/>
          <w:szCs w:val="28"/>
        </w:rPr>
      </w:pPr>
      <w:r w:rsidRPr="008077AE">
        <w:rPr>
          <w:i/>
          <w:sz w:val="28"/>
          <w:szCs w:val="28"/>
        </w:rPr>
        <w:t>Аллогенная</w:t>
      </w:r>
      <w:r w:rsidRPr="00964D06">
        <w:rPr>
          <w:i/>
          <w:sz w:val="28"/>
          <w:szCs w:val="28"/>
        </w:rPr>
        <w:t xml:space="preserve"> </w:t>
      </w:r>
      <w:r w:rsidRPr="008077AE">
        <w:rPr>
          <w:i/>
          <w:sz w:val="28"/>
          <w:szCs w:val="28"/>
        </w:rPr>
        <w:t>трансплантация</w:t>
      </w:r>
      <w:r w:rsidRPr="00964D06">
        <w:rPr>
          <w:i/>
          <w:sz w:val="28"/>
          <w:szCs w:val="28"/>
        </w:rPr>
        <w:t xml:space="preserve"> </w:t>
      </w:r>
      <w:r>
        <w:rPr>
          <w:i/>
          <w:sz w:val="28"/>
          <w:szCs w:val="28"/>
        </w:rPr>
        <w:t>гемопоэтических</w:t>
      </w:r>
      <w:r w:rsidRPr="00964D06">
        <w:rPr>
          <w:i/>
          <w:sz w:val="28"/>
          <w:szCs w:val="28"/>
        </w:rPr>
        <w:t xml:space="preserve"> </w:t>
      </w:r>
      <w:r>
        <w:rPr>
          <w:i/>
          <w:sz w:val="28"/>
          <w:szCs w:val="28"/>
        </w:rPr>
        <w:t>стволовых</w:t>
      </w:r>
      <w:r w:rsidRPr="00964D06">
        <w:rPr>
          <w:i/>
          <w:sz w:val="28"/>
          <w:szCs w:val="28"/>
        </w:rPr>
        <w:t xml:space="preserve"> </w:t>
      </w:r>
      <w:r>
        <w:rPr>
          <w:i/>
          <w:sz w:val="28"/>
          <w:szCs w:val="28"/>
        </w:rPr>
        <w:t>клеток</w:t>
      </w:r>
      <w:r w:rsidRPr="00964D06">
        <w:rPr>
          <w:sz w:val="28"/>
          <w:szCs w:val="28"/>
        </w:rPr>
        <w:t xml:space="preserve"> </w:t>
      </w:r>
      <w:r w:rsidRPr="008077AE">
        <w:rPr>
          <w:sz w:val="28"/>
          <w:szCs w:val="28"/>
        </w:rPr>
        <w:t>может</w:t>
      </w:r>
      <w:r w:rsidRPr="00964D06">
        <w:rPr>
          <w:sz w:val="28"/>
          <w:szCs w:val="28"/>
        </w:rPr>
        <w:t xml:space="preserve"> </w:t>
      </w:r>
      <w:r w:rsidRPr="008077AE">
        <w:rPr>
          <w:sz w:val="28"/>
          <w:szCs w:val="28"/>
        </w:rPr>
        <w:t>рассматриваться</w:t>
      </w:r>
      <w:r w:rsidRPr="00964D06">
        <w:rPr>
          <w:sz w:val="28"/>
          <w:szCs w:val="28"/>
        </w:rPr>
        <w:t xml:space="preserve"> </w:t>
      </w:r>
      <w:r w:rsidRPr="008077AE">
        <w:rPr>
          <w:sz w:val="28"/>
          <w:szCs w:val="28"/>
        </w:rPr>
        <w:t>как</w:t>
      </w:r>
      <w:r w:rsidRPr="00964D06">
        <w:rPr>
          <w:sz w:val="28"/>
          <w:szCs w:val="28"/>
        </w:rPr>
        <w:t xml:space="preserve"> </w:t>
      </w:r>
      <w:r w:rsidRPr="008077AE">
        <w:rPr>
          <w:sz w:val="28"/>
          <w:szCs w:val="28"/>
        </w:rPr>
        <w:t>потенциально</w:t>
      </w:r>
      <w:r w:rsidRPr="00964D06">
        <w:rPr>
          <w:sz w:val="28"/>
          <w:szCs w:val="28"/>
        </w:rPr>
        <w:t xml:space="preserve"> </w:t>
      </w:r>
      <w:r w:rsidRPr="008077AE">
        <w:rPr>
          <w:sz w:val="28"/>
          <w:szCs w:val="28"/>
        </w:rPr>
        <w:t>возможный</w:t>
      </w:r>
      <w:r w:rsidRPr="00964D06">
        <w:rPr>
          <w:sz w:val="28"/>
          <w:szCs w:val="28"/>
        </w:rPr>
        <w:t xml:space="preserve"> </w:t>
      </w:r>
      <w:r w:rsidRPr="008077AE">
        <w:rPr>
          <w:sz w:val="28"/>
          <w:szCs w:val="28"/>
        </w:rPr>
        <w:t>вид</w:t>
      </w:r>
      <w:r w:rsidRPr="00964D06">
        <w:rPr>
          <w:sz w:val="28"/>
          <w:szCs w:val="28"/>
        </w:rPr>
        <w:t xml:space="preserve"> </w:t>
      </w:r>
      <w:r w:rsidRPr="008077AE">
        <w:rPr>
          <w:sz w:val="28"/>
          <w:szCs w:val="28"/>
        </w:rPr>
        <w:t>лечения</w:t>
      </w:r>
      <w:r w:rsidRPr="00964D06">
        <w:rPr>
          <w:sz w:val="28"/>
          <w:szCs w:val="28"/>
        </w:rPr>
        <w:t xml:space="preserve"> </w:t>
      </w:r>
      <w:r w:rsidRPr="008077AE">
        <w:rPr>
          <w:sz w:val="28"/>
          <w:szCs w:val="28"/>
        </w:rPr>
        <w:t>у</w:t>
      </w:r>
      <w:r w:rsidRPr="00964D06">
        <w:rPr>
          <w:sz w:val="28"/>
          <w:szCs w:val="28"/>
        </w:rPr>
        <w:t xml:space="preserve"> </w:t>
      </w:r>
      <w:r w:rsidRPr="008077AE">
        <w:rPr>
          <w:sz w:val="28"/>
          <w:szCs w:val="28"/>
        </w:rPr>
        <w:t>пациентов</w:t>
      </w:r>
      <w:r w:rsidRPr="00964D06">
        <w:rPr>
          <w:sz w:val="28"/>
          <w:szCs w:val="28"/>
        </w:rPr>
        <w:t xml:space="preserve"> </w:t>
      </w:r>
      <w:r w:rsidRPr="008077AE">
        <w:rPr>
          <w:sz w:val="28"/>
          <w:szCs w:val="28"/>
        </w:rPr>
        <w:t>с</w:t>
      </w:r>
      <w:r w:rsidRPr="00964D06">
        <w:rPr>
          <w:sz w:val="28"/>
          <w:szCs w:val="28"/>
        </w:rPr>
        <w:t xml:space="preserve"> </w:t>
      </w:r>
      <w:r w:rsidRPr="008077AE">
        <w:rPr>
          <w:sz w:val="28"/>
          <w:szCs w:val="28"/>
        </w:rPr>
        <w:t>СС</w:t>
      </w:r>
      <w:r w:rsidRPr="00964D06">
        <w:rPr>
          <w:sz w:val="28"/>
          <w:szCs w:val="28"/>
        </w:rPr>
        <w:t xml:space="preserve"> </w:t>
      </w:r>
      <w:r w:rsidRPr="008077AE">
        <w:rPr>
          <w:sz w:val="28"/>
          <w:szCs w:val="28"/>
        </w:rPr>
        <w:t>с</w:t>
      </w:r>
      <w:r w:rsidRPr="00964D06">
        <w:rPr>
          <w:sz w:val="28"/>
          <w:szCs w:val="28"/>
        </w:rPr>
        <w:t xml:space="preserve"> </w:t>
      </w:r>
      <w:r w:rsidRPr="008077AE">
        <w:rPr>
          <w:sz w:val="28"/>
          <w:szCs w:val="28"/>
        </w:rPr>
        <w:t>агрессивным</w:t>
      </w:r>
      <w:r w:rsidRPr="00964D06">
        <w:rPr>
          <w:sz w:val="28"/>
          <w:szCs w:val="28"/>
        </w:rPr>
        <w:t xml:space="preserve"> </w:t>
      </w:r>
      <w:r w:rsidRPr="008077AE">
        <w:rPr>
          <w:sz w:val="28"/>
          <w:szCs w:val="28"/>
        </w:rPr>
        <w:t>течением</w:t>
      </w:r>
      <w:r w:rsidRPr="00964D06">
        <w:rPr>
          <w:sz w:val="28"/>
          <w:szCs w:val="28"/>
        </w:rPr>
        <w:t xml:space="preserve"> </w:t>
      </w:r>
      <w:r w:rsidRPr="008077AE">
        <w:rPr>
          <w:sz w:val="28"/>
          <w:szCs w:val="28"/>
        </w:rPr>
        <w:t>и</w:t>
      </w:r>
      <w:r w:rsidRPr="00964D06">
        <w:rPr>
          <w:sz w:val="28"/>
          <w:szCs w:val="28"/>
        </w:rPr>
        <w:t xml:space="preserve"> </w:t>
      </w:r>
      <w:r w:rsidRPr="008077AE">
        <w:rPr>
          <w:sz w:val="28"/>
          <w:szCs w:val="28"/>
        </w:rPr>
        <w:t>отсутствием</w:t>
      </w:r>
      <w:r w:rsidRPr="00964D06">
        <w:rPr>
          <w:sz w:val="28"/>
          <w:szCs w:val="28"/>
        </w:rPr>
        <w:t xml:space="preserve"> </w:t>
      </w:r>
      <w:r w:rsidRPr="008077AE">
        <w:rPr>
          <w:sz w:val="28"/>
          <w:szCs w:val="28"/>
        </w:rPr>
        <w:t>эффекта</w:t>
      </w:r>
      <w:r w:rsidRPr="00964D06">
        <w:rPr>
          <w:sz w:val="28"/>
          <w:szCs w:val="28"/>
        </w:rPr>
        <w:t xml:space="preserve"> </w:t>
      </w:r>
      <w:r w:rsidRPr="008077AE">
        <w:rPr>
          <w:sz w:val="28"/>
          <w:szCs w:val="28"/>
        </w:rPr>
        <w:t>от</w:t>
      </w:r>
      <w:r w:rsidRPr="00964D06">
        <w:rPr>
          <w:sz w:val="28"/>
          <w:szCs w:val="28"/>
        </w:rPr>
        <w:t xml:space="preserve"> </w:t>
      </w:r>
      <w:r w:rsidRPr="008077AE">
        <w:rPr>
          <w:sz w:val="28"/>
          <w:szCs w:val="28"/>
        </w:rPr>
        <w:t>стандартных</w:t>
      </w:r>
      <w:r w:rsidRPr="00964D06">
        <w:rPr>
          <w:sz w:val="28"/>
          <w:szCs w:val="28"/>
        </w:rPr>
        <w:t xml:space="preserve"> </w:t>
      </w:r>
      <w:r w:rsidRPr="008077AE">
        <w:rPr>
          <w:sz w:val="28"/>
          <w:szCs w:val="28"/>
        </w:rPr>
        <w:t>режимов</w:t>
      </w:r>
      <w:r w:rsidRPr="00964D06">
        <w:rPr>
          <w:sz w:val="28"/>
          <w:szCs w:val="28"/>
        </w:rPr>
        <w:t xml:space="preserve"> </w:t>
      </w:r>
      <w:r w:rsidRPr="008077AE">
        <w:rPr>
          <w:sz w:val="28"/>
          <w:szCs w:val="28"/>
        </w:rPr>
        <w:t>терапии</w:t>
      </w:r>
      <w:r w:rsidRPr="00964D06">
        <w:rPr>
          <w:sz w:val="28"/>
          <w:szCs w:val="28"/>
        </w:rPr>
        <w:t xml:space="preserve"> [</w:t>
      </w:r>
      <w:r w:rsidR="00964D06">
        <w:rPr>
          <w:bCs/>
          <w:sz w:val="28"/>
          <w:szCs w:val="28"/>
        </w:rPr>
        <w:t>20</w:t>
      </w:r>
      <w:r w:rsidRPr="008077AE">
        <w:rPr>
          <w:sz w:val="28"/>
          <w:szCs w:val="28"/>
        </w:rPr>
        <w:t>].</w:t>
      </w:r>
    </w:p>
    <w:p w:rsidR="002D6D9E" w:rsidRPr="00A93FCF" w:rsidRDefault="002D6D9E" w:rsidP="002D6D9E">
      <w:pPr>
        <w:ind w:firstLine="708"/>
        <w:jc w:val="both"/>
        <w:rPr>
          <w:sz w:val="28"/>
          <w:szCs w:val="28"/>
        </w:rPr>
      </w:pPr>
    </w:p>
    <w:p w:rsidR="002D6D9E" w:rsidRPr="008077AE" w:rsidRDefault="002D6D9E" w:rsidP="002D6D9E">
      <w:pPr>
        <w:rPr>
          <w:sz w:val="28"/>
          <w:szCs w:val="28"/>
          <w:u w:val="single"/>
        </w:rPr>
      </w:pPr>
      <w:r w:rsidRPr="008077AE">
        <w:rPr>
          <w:sz w:val="28"/>
          <w:szCs w:val="28"/>
          <w:u w:val="single"/>
        </w:rPr>
        <w:t>Адьювантная терапия.</w:t>
      </w:r>
    </w:p>
    <w:p w:rsidR="002D6D9E" w:rsidRPr="00A93FCF" w:rsidRDefault="002D6D9E" w:rsidP="002D6D9E">
      <w:pPr>
        <w:ind w:firstLine="708"/>
        <w:jc w:val="both"/>
        <w:rPr>
          <w:sz w:val="28"/>
          <w:szCs w:val="28"/>
        </w:rPr>
      </w:pPr>
      <w:r w:rsidRPr="008077AE">
        <w:rPr>
          <w:i/>
          <w:sz w:val="28"/>
          <w:szCs w:val="28"/>
        </w:rPr>
        <w:t>Наружные и системные глюкокортикостероидные препараты</w:t>
      </w:r>
      <w:r>
        <w:rPr>
          <w:sz w:val="28"/>
          <w:szCs w:val="28"/>
        </w:rPr>
        <w:t xml:space="preserve"> </w:t>
      </w:r>
      <w:r w:rsidRPr="00A93FCF">
        <w:rPr>
          <w:sz w:val="28"/>
          <w:szCs w:val="28"/>
        </w:rPr>
        <w:t>(10-20 мг преднизолона</w:t>
      </w:r>
      <w:r>
        <w:rPr>
          <w:sz w:val="28"/>
          <w:szCs w:val="28"/>
        </w:rPr>
        <w:t xml:space="preserve"> в </w:t>
      </w:r>
      <w:r w:rsidRPr="00A93FCF">
        <w:rPr>
          <w:sz w:val="28"/>
          <w:szCs w:val="28"/>
        </w:rPr>
        <w:t>сут</w:t>
      </w:r>
      <w:r>
        <w:rPr>
          <w:sz w:val="28"/>
          <w:szCs w:val="28"/>
        </w:rPr>
        <w:t>ки</w:t>
      </w:r>
      <w:r w:rsidRPr="00A93FCF">
        <w:rPr>
          <w:sz w:val="28"/>
          <w:szCs w:val="28"/>
        </w:rPr>
        <w:t xml:space="preserve">)  используются в виде поддерживающей терапии у пациентов с СС. При длительном применении их отмена обычно ассоциирована с рецидивом заболевания, побочные эффекты включают атрофию кожи (при длительном наружном применении) и подавление функции надпочечников и/или остеопороз (при распространенной аппликации наружных или длительном приеме системных </w:t>
      </w:r>
      <w:r>
        <w:rPr>
          <w:sz w:val="28"/>
          <w:szCs w:val="28"/>
        </w:rPr>
        <w:t>глюкокортикостероидных препаратов</w:t>
      </w:r>
      <w:r w:rsidRPr="00A93FCF">
        <w:rPr>
          <w:sz w:val="28"/>
          <w:szCs w:val="28"/>
        </w:rPr>
        <w:t>).</w:t>
      </w:r>
    </w:p>
    <w:p w:rsidR="002D6D9E" w:rsidRPr="00A93FCF" w:rsidRDefault="002D6D9E" w:rsidP="002D6D9E">
      <w:pPr>
        <w:ind w:firstLine="708"/>
        <w:jc w:val="both"/>
        <w:rPr>
          <w:sz w:val="28"/>
          <w:szCs w:val="28"/>
        </w:rPr>
      </w:pPr>
      <w:r w:rsidRPr="00A93FCF">
        <w:rPr>
          <w:sz w:val="28"/>
          <w:szCs w:val="28"/>
        </w:rPr>
        <w:t xml:space="preserve">К дополнительным видам терапии относится </w:t>
      </w:r>
      <w:r w:rsidRPr="008077AE">
        <w:rPr>
          <w:i/>
          <w:sz w:val="28"/>
          <w:szCs w:val="28"/>
        </w:rPr>
        <w:t>фототерапия</w:t>
      </w:r>
      <w:r w:rsidRPr="00A93FCF">
        <w:rPr>
          <w:sz w:val="28"/>
          <w:szCs w:val="28"/>
        </w:rPr>
        <w:t>: ПУВА-терапия и узковолновое УФО спектра В (311 нм) (см. главу «Грибовидный микоз»).</w:t>
      </w:r>
    </w:p>
    <w:p w:rsidR="002D6D9E" w:rsidRPr="00A93FCF" w:rsidRDefault="002D6D9E" w:rsidP="002D6D9E">
      <w:pPr>
        <w:ind w:firstLine="708"/>
        <w:jc w:val="both"/>
        <w:rPr>
          <w:sz w:val="28"/>
          <w:szCs w:val="28"/>
        </w:rPr>
      </w:pPr>
      <w:r w:rsidRPr="00A93FCF">
        <w:rPr>
          <w:sz w:val="28"/>
          <w:szCs w:val="28"/>
        </w:rPr>
        <w:t xml:space="preserve">Применение </w:t>
      </w:r>
      <w:r w:rsidRPr="008077AE">
        <w:rPr>
          <w:i/>
          <w:sz w:val="28"/>
          <w:szCs w:val="28"/>
        </w:rPr>
        <w:t>лейкафереза</w:t>
      </w:r>
      <w:r w:rsidRPr="00A93FCF">
        <w:rPr>
          <w:sz w:val="28"/>
          <w:szCs w:val="28"/>
        </w:rPr>
        <w:t xml:space="preserve"> улучшает результаты стандартных видов терапии, уменьшает зуд и количество клеток Сезари в крови.</w:t>
      </w:r>
    </w:p>
    <w:p w:rsidR="002D6D9E" w:rsidRPr="00A93FCF" w:rsidRDefault="002D6D9E" w:rsidP="002D6D9E">
      <w:pPr>
        <w:ind w:firstLine="708"/>
        <w:jc w:val="both"/>
        <w:rPr>
          <w:sz w:val="28"/>
          <w:szCs w:val="28"/>
        </w:rPr>
      </w:pPr>
      <w:r w:rsidRPr="008077AE">
        <w:rPr>
          <w:i/>
          <w:sz w:val="28"/>
          <w:szCs w:val="28"/>
        </w:rPr>
        <w:t>Тотальное облучение кожи</w:t>
      </w:r>
      <w:r w:rsidRPr="00A93FCF">
        <w:rPr>
          <w:sz w:val="28"/>
          <w:szCs w:val="28"/>
        </w:rPr>
        <w:t xml:space="preserve"> (ТОК) в дозе 20-40 </w:t>
      </w:r>
      <w:r>
        <w:rPr>
          <w:sz w:val="28"/>
          <w:szCs w:val="28"/>
        </w:rPr>
        <w:t>Гр</w:t>
      </w:r>
      <w:r w:rsidRPr="00A93FCF">
        <w:rPr>
          <w:sz w:val="28"/>
          <w:szCs w:val="28"/>
        </w:rPr>
        <w:t xml:space="preserve"> рекомендовано комбинировать с другими видами системной терапии или в виде монотерапии с паллиативными целями.</w:t>
      </w:r>
    </w:p>
    <w:p w:rsidR="002D6D9E" w:rsidRDefault="002D6D9E" w:rsidP="002D6D9E">
      <w:pPr>
        <w:ind w:firstLine="708"/>
        <w:jc w:val="both"/>
        <w:rPr>
          <w:sz w:val="28"/>
          <w:szCs w:val="28"/>
        </w:rPr>
      </w:pPr>
      <w:r w:rsidRPr="00A93FCF">
        <w:rPr>
          <w:sz w:val="28"/>
          <w:szCs w:val="28"/>
        </w:rPr>
        <w:t xml:space="preserve">Большое значение в ведении пациентов с СС имеет терапия, направленная на снижение интенсивности зуда и различных нейропатий (ощущений жжения, боли, стягивания кожи, парестезий). Для уменьшения этих ощущений используются увлажняющие кремы и антигистаминные препараты. Известно, что кожа больных СС избыточно колонизирована </w:t>
      </w:r>
      <w:r w:rsidRPr="00A93FCF">
        <w:rPr>
          <w:sz w:val="28"/>
          <w:szCs w:val="28"/>
          <w:lang w:val="en-US"/>
        </w:rPr>
        <w:t>S</w:t>
      </w:r>
      <w:r w:rsidRPr="00A93FCF">
        <w:rPr>
          <w:sz w:val="28"/>
          <w:szCs w:val="28"/>
        </w:rPr>
        <w:t>.</w:t>
      </w:r>
      <w:r w:rsidRPr="00A93FCF">
        <w:rPr>
          <w:sz w:val="28"/>
          <w:szCs w:val="28"/>
          <w:lang w:val="en-US"/>
        </w:rPr>
        <w:t>aureus</w:t>
      </w:r>
      <w:r w:rsidRPr="00A93FCF">
        <w:rPr>
          <w:sz w:val="28"/>
          <w:szCs w:val="28"/>
        </w:rPr>
        <w:t>, поэтому антибиотикотерапия приводит не только к снижению зуда, но и к улучшению течения заболевания. При выраженном зуде рекомендовано назначение габапентина – препарата, используемого для лечения нейропатических болей. Начинают с дозы 900 мг</w:t>
      </w:r>
      <w:r>
        <w:rPr>
          <w:sz w:val="28"/>
          <w:szCs w:val="28"/>
        </w:rPr>
        <w:t xml:space="preserve"> в сутки</w:t>
      </w:r>
      <w:r w:rsidRPr="00A93FCF">
        <w:rPr>
          <w:sz w:val="28"/>
          <w:szCs w:val="28"/>
        </w:rPr>
        <w:t xml:space="preserve"> в 3 приема и постепенно увеличивают дозу до 3600 мг</w:t>
      </w:r>
      <w:r>
        <w:rPr>
          <w:sz w:val="28"/>
          <w:szCs w:val="28"/>
        </w:rPr>
        <w:t xml:space="preserve"> в сутки</w:t>
      </w:r>
      <w:r w:rsidRPr="00A93FCF">
        <w:rPr>
          <w:sz w:val="28"/>
          <w:szCs w:val="28"/>
        </w:rPr>
        <w:t xml:space="preserve">. Побочный эффект в виде седации позволяет пациентам нормализовать ночной сон. Для усиления снотворного эффекта в ночное время к терапии можно </w:t>
      </w:r>
      <w:r>
        <w:rPr>
          <w:sz w:val="28"/>
          <w:szCs w:val="28"/>
        </w:rPr>
        <w:t>применять</w:t>
      </w:r>
      <w:r w:rsidRPr="00A93FCF">
        <w:rPr>
          <w:sz w:val="28"/>
          <w:szCs w:val="28"/>
        </w:rPr>
        <w:t xml:space="preserve"> 7,5-15 мг миртазапина н</w:t>
      </w:r>
      <w:r>
        <w:rPr>
          <w:sz w:val="28"/>
          <w:szCs w:val="28"/>
        </w:rPr>
        <w:t xml:space="preserve">а </w:t>
      </w:r>
      <w:r w:rsidRPr="00A93FCF">
        <w:rPr>
          <w:sz w:val="28"/>
          <w:szCs w:val="28"/>
        </w:rPr>
        <w:t>ночь.</w:t>
      </w:r>
    </w:p>
    <w:p w:rsidR="002D6D9E" w:rsidRPr="00A93FCF" w:rsidRDefault="002D6D9E" w:rsidP="002D6D9E">
      <w:pPr>
        <w:jc w:val="both"/>
        <w:rPr>
          <w:sz w:val="28"/>
          <w:szCs w:val="28"/>
        </w:rPr>
      </w:pPr>
    </w:p>
    <w:p w:rsidR="002D6D9E" w:rsidRPr="00A93FCF" w:rsidRDefault="002D6D9E" w:rsidP="002D6D9E">
      <w:pPr>
        <w:jc w:val="both"/>
        <w:rPr>
          <w:b/>
          <w:sz w:val="28"/>
          <w:szCs w:val="28"/>
        </w:rPr>
      </w:pPr>
      <w:r>
        <w:rPr>
          <w:b/>
          <w:sz w:val="28"/>
          <w:szCs w:val="28"/>
        </w:rPr>
        <w:t>Критерии</w:t>
      </w:r>
      <w:r w:rsidRPr="00A93FCF">
        <w:rPr>
          <w:b/>
          <w:sz w:val="28"/>
          <w:szCs w:val="28"/>
        </w:rPr>
        <w:t xml:space="preserve"> эффективности</w:t>
      </w:r>
      <w:r>
        <w:rPr>
          <w:b/>
          <w:sz w:val="28"/>
          <w:szCs w:val="28"/>
        </w:rPr>
        <w:t xml:space="preserve"> </w:t>
      </w:r>
      <w:r w:rsidRPr="00A93FCF">
        <w:rPr>
          <w:b/>
          <w:sz w:val="28"/>
          <w:szCs w:val="28"/>
        </w:rPr>
        <w:t>лечения</w:t>
      </w:r>
    </w:p>
    <w:p w:rsidR="002D6D9E" w:rsidRPr="00A93FCF" w:rsidRDefault="002D6D9E" w:rsidP="002D6D9E">
      <w:pPr>
        <w:ind w:firstLine="360"/>
        <w:jc w:val="both"/>
        <w:rPr>
          <w:sz w:val="28"/>
          <w:szCs w:val="28"/>
        </w:rPr>
      </w:pPr>
      <w:r w:rsidRPr="00A93FCF">
        <w:rPr>
          <w:sz w:val="28"/>
          <w:szCs w:val="28"/>
        </w:rPr>
        <w:lastRenderedPageBreak/>
        <w:t xml:space="preserve">При СС используются критерии ответа на лечение, предложенные </w:t>
      </w:r>
      <w:r w:rsidRPr="00A93FCF">
        <w:rPr>
          <w:sz w:val="28"/>
          <w:szCs w:val="28"/>
          <w:lang w:val="en-US"/>
        </w:rPr>
        <w:t>ISCL</w:t>
      </w:r>
      <w:r w:rsidRPr="00A93FCF">
        <w:rPr>
          <w:sz w:val="28"/>
          <w:szCs w:val="28"/>
        </w:rPr>
        <w:t xml:space="preserve">, </w:t>
      </w:r>
      <w:r w:rsidRPr="00A93FCF">
        <w:rPr>
          <w:sz w:val="28"/>
          <w:szCs w:val="28"/>
          <w:lang w:val="en-US"/>
        </w:rPr>
        <w:t>EORTC</w:t>
      </w:r>
      <w:r w:rsidRPr="00A93FCF">
        <w:rPr>
          <w:sz w:val="28"/>
          <w:szCs w:val="28"/>
        </w:rPr>
        <w:t xml:space="preserve"> и Американским консорциумом по кожным лимфомам (</w:t>
      </w:r>
      <w:r w:rsidRPr="00A93FCF">
        <w:rPr>
          <w:sz w:val="28"/>
          <w:szCs w:val="28"/>
          <w:lang w:val="en-US"/>
        </w:rPr>
        <w:t>USCLC</w:t>
      </w:r>
      <w:r w:rsidRPr="00A93FCF">
        <w:rPr>
          <w:sz w:val="28"/>
          <w:szCs w:val="28"/>
        </w:rPr>
        <w:t>) (см. главу «Грибовидный микоз»).</w:t>
      </w:r>
    </w:p>
    <w:p w:rsidR="002D6D9E" w:rsidRPr="00A93FCF" w:rsidRDefault="002D6D9E" w:rsidP="002D6D9E">
      <w:pPr>
        <w:jc w:val="right"/>
        <w:rPr>
          <w:b/>
          <w:sz w:val="28"/>
          <w:szCs w:val="28"/>
        </w:rPr>
      </w:pPr>
      <w:r w:rsidRPr="00A93FCF">
        <w:rPr>
          <w:sz w:val="28"/>
          <w:szCs w:val="28"/>
        </w:rPr>
        <w:br w:type="page"/>
      </w:r>
      <w:r w:rsidRPr="00A93FCF">
        <w:rPr>
          <w:b/>
          <w:sz w:val="28"/>
          <w:szCs w:val="28"/>
          <w:lang w:val="en-US"/>
        </w:rPr>
        <w:lastRenderedPageBreak/>
        <w:t>CD</w:t>
      </w:r>
      <w:r w:rsidRPr="00A93FCF">
        <w:rPr>
          <w:b/>
          <w:sz w:val="28"/>
          <w:szCs w:val="28"/>
        </w:rPr>
        <w:t>30+ ЛИМФОПРОЛИФЕРАТИВНЫЕ ЗАБОЛЕВАНИЯ КОЖИ:</w:t>
      </w:r>
    </w:p>
    <w:p w:rsidR="002D6D9E" w:rsidRPr="00A93FCF" w:rsidRDefault="002D6D9E" w:rsidP="002D6D9E">
      <w:pPr>
        <w:jc w:val="right"/>
        <w:rPr>
          <w:b/>
          <w:sz w:val="28"/>
          <w:szCs w:val="28"/>
        </w:rPr>
      </w:pPr>
      <w:r w:rsidRPr="00A93FCF">
        <w:rPr>
          <w:b/>
          <w:sz w:val="28"/>
          <w:szCs w:val="28"/>
        </w:rPr>
        <w:t>ЛИМФОМАТОИДНЫЙ ПАПУЛЕЗ</w:t>
      </w:r>
    </w:p>
    <w:p w:rsidR="002D6D9E" w:rsidRPr="00A93FCF" w:rsidRDefault="002D6D9E" w:rsidP="002D6D9E">
      <w:pPr>
        <w:jc w:val="right"/>
        <w:rPr>
          <w:b/>
          <w:sz w:val="28"/>
          <w:szCs w:val="28"/>
        </w:rPr>
      </w:pPr>
      <w:r w:rsidRPr="00A93FCF">
        <w:rPr>
          <w:b/>
          <w:sz w:val="28"/>
          <w:szCs w:val="28"/>
        </w:rPr>
        <w:t xml:space="preserve">ПЕРВИЧНАЯ КОЖНАЯ АНАПЛАСТИЧЕСКАЯ </w:t>
      </w:r>
      <w:r w:rsidRPr="00A93FCF">
        <w:rPr>
          <w:b/>
          <w:sz w:val="28"/>
          <w:szCs w:val="28"/>
          <w:lang w:val="en-US"/>
        </w:rPr>
        <w:t>CD</w:t>
      </w:r>
      <w:r w:rsidRPr="00A93FCF">
        <w:rPr>
          <w:b/>
          <w:sz w:val="28"/>
          <w:szCs w:val="28"/>
        </w:rPr>
        <w:t>30+КРУПНОКЛЕТОЧНАЯ ЛИМФОМА</w:t>
      </w:r>
    </w:p>
    <w:p w:rsidR="002D6D9E" w:rsidRDefault="002D6D9E" w:rsidP="002D6D9E">
      <w:pPr>
        <w:jc w:val="both"/>
        <w:rPr>
          <w:b/>
          <w:bCs/>
          <w:sz w:val="28"/>
          <w:szCs w:val="28"/>
        </w:rPr>
      </w:pPr>
    </w:p>
    <w:p w:rsidR="002D6D9E" w:rsidRDefault="002D6D9E" w:rsidP="002D6D9E">
      <w:pPr>
        <w:jc w:val="both"/>
        <w:rPr>
          <w:b/>
          <w:bCs/>
          <w:sz w:val="28"/>
          <w:szCs w:val="28"/>
        </w:rPr>
      </w:pPr>
      <w:r>
        <w:rPr>
          <w:b/>
          <w:bCs/>
          <w:sz w:val="28"/>
          <w:szCs w:val="28"/>
        </w:rPr>
        <w:t>Ш</w:t>
      </w:r>
      <w:r w:rsidRPr="002B36BE">
        <w:rPr>
          <w:b/>
          <w:bCs/>
          <w:sz w:val="28"/>
          <w:szCs w:val="28"/>
        </w:rPr>
        <w:t xml:space="preserve">ифр по </w:t>
      </w:r>
      <w:r>
        <w:rPr>
          <w:b/>
          <w:bCs/>
          <w:sz w:val="28"/>
          <w:szCs w:val="28"/>
        </w:rPr>
        <w:t>М</w:t>
      </w:r>
      <w:r w:rsidRPr="002B36BE">
        <w:rPr>
          <w:b/>
          <w:bCs/>
          <w:sz w:val="28"/>
          <w:szCs w:val="28"/>
        </w:rPr>
        <w:t>еждународной классификации болезней МКБ-10</w:t>
      </w:r>
    </w:p>
    <w:p w:rsidR="002D6D9E" w:rsidRPr="00A93FCF" w:rsidRDefault="002D6D9E" w:rsidP="002D6D9E">
      <w:pPr>
        <w:jc w:val="both"/>
        <w:rPr>
          <w:sz w:val="28"/>
          <w:szCs w:val="28"/>
        </w:rPr>
      </w:pPr>
      <w:r w:rsidRPr="00A93FCF">
        <w:rPr>
          <w:sz w:val="28"/>
          <w:szCs w:val="28"/>
        </w:rPr>
        <w:t>нет (можно включить в С84.5)</w:t>
      </w:r>
    </w:p>
    <w:p w:rsidR="002D6D9E" w:rsidRDefault="002D6D9E" w:rsidP="002D6D9E">
      <w:pPr>
        <w:rPr>
          <w:sz w:val="28"/>
          <w:szCs w:val="28"/>
        </w:rPr>
      </w:pPr>
    </w:p>
    <w:p w:rsidR="002D6D9E" w:rsidRPr="00A93FCF" w:rsidRDefault="002D6D9E" w:rsidP="002D6D9E">
      <w:pPr>
        <w:rPr>
          <w:b/>
          <w:sz w:val="28"/>
          <w:szCs w:val="28"/>
        </w:rPr>
      </w:pPr>
      <w:r w:rsidRPr="00A93FCF">
        <w:rPr>
          <w:b/>
          <w:sz w:val="28"/>
          <w:szCs w:val="28"/>
        </w:rPr>
        <w:t>ОПРЕДЕЛЕНИЕ</w:t>
      </w:r>
    </w:p>
    <w:p w:rsidR="002D6D9E" w:rsidRPr="00A93FCF" w:rsidRDefault="002D6D9E" w:rsidP="002D6D9E">
      <w:pPr>
        <w:ind w:firstLine="708"/>
        <w:jc w:val="both"/>
        <w:rPr>
          <w:sz w:val="28"/>
          <w:szCs w:val="28"/>
        </w:rPr>
      </w:pPr>
      <w:r w:rsidRPr="00A93FCF">
        <w:rPr>
          <w:sz w:val="28"/>
          <w:szCs w:val="28"/>
        </w:rPr>
        <w:t xml:space="preserve">Группа первичных кожных </w:t>
      </w:r>
      <w:r w:rsidRPr="00A93FCF">
        <w:rPr>
          <w:sz w:val="28"/>
          <w:szCs w:val="28"/>
          <w:lang w:val="en-US"/>
        </w:rPr>
        <w:t>CD</w:t>
      </w:r>
      <w:r w:rsidRPr="00A93FCF">
        <w:rPr>
          <w:sz w:val="28"/>
          <w:szCs w:val="28"/>
        </w:rPr>
        <w:t xml:space="preserve">30+ лимфопролиферативных заболеваний (ЛПЗ) включает лимфоматоидный папулез (ЛиП) и первичную анапластическую </w:t>
      </w:r>
      <w:r w:rsidRPr="00A93FCF">
        <w:rPr>
          <w:sz w:val="28"/>
          <w:szCs w:val="28"/>
          <w:lang w:val="en-US"/>
        </w:rPr>
        <w:t>CD</w:t>
      </w:r>
      <w:r w:rsidRPr="00A93FCF">
        <w:rPr>
          <w:sz w:val="28"/>
          <w:szCs w:val="28"/>
        </w:rPr>
        <w:t>30+ крупноклеточную лимфому кожи (АКЛК).</w:t>
      </w:r>
    </w:p>
    <w:p w:rsidR="002D6D9E" w:rsidRPr="00A93FCF" w:rsidRDefault="002D6D9E" w:rsidP="002D6D9E">
      <w:pPr>
        <w:jc w:val="both"/>
        <w:rPr>
          <w:sz w:val="28"/>
          <w:szCs w:val="28"/>
        </w:rPr>
      </w:pPr>
      <w:r w:rsidRPr="00A93FCF">
        <w:rPr>
          <w:sz w:val="28"/>
          <w:szCs w:val="28"/>
        </w:rPr>
        <w:tab/>
        <w:t>Лимфоматоидный папулез (ЛиП) - хроническое, рецидивирующее лимфопролиферативное заболевание кожи, которое характеризуется повторными высыпаниями самопроизвольно разрешающихся папулезных элементов с гистологическими признаками злокачественной лимфомы.</w:t>
      </w:r>
    </w:p>
    <w:p w:rsidR="002D6D9E" w:rsidRPr="00A93FCF" w:rsidRDefault="002D6D9E" w:rsidP="002D6D9E">
      <w:pPr>
        <w:jc w:val="both"/>
        <w:rPr>
          <w:sz w:val="28"/>
          <w:szCs w:val="28"/>
        </w:rPr>
      </w:pPr>
      <w:r w:rsidRPr="00A93FCF">
        <w:rPr>
          <w:sz w:val="28"/>
          <w:szCs w:val="28"/>
        </w:rPr>
        <w:tab/>
        <w:t xml:space="preserve">Первичная кожная анапластическая крупноклеточная лимфома (АКЛК) – Т-клеточная лимфома кожи, характеризующаяся быстро растущими узлами и клональной пролиферацией в коже крупных анапластических лимфоидных клеток, экспрессирующих </w:t>
      </w:r>
      <w:r w:rsidRPr="00A93FCF">
        <w:rPr>
          <w:sz w:val="28"/>
          <w:szCs w:val="28"/>
          <w:lang w:val="en-US"/>
        </w:rPr>
        <w:t>CD</w:t>
      </w:r>
      <w:r w:rsidRPr="00A93FCF">
        <w:rPr>
          <w:sz w:val="28"/>
          <w:szCs w:val="28"/>
        </w:rPr>
        <w:t>30 антиген.</w:t>
      </w:r>
    </w:p>
    <w:p w:rsidR="002D6D9E" w:rsidRPr="00A93FCF" w:rsidRDefault="002D6D9E" w:rsidP="002D6D9E">
      <w:pPr>
        <w:jc w:val="both"/>
        <w:rPr>
          <w:sz w:val="28"/>
          <w:szCs w:val="28"/>
        </w:rPr>
      </w:pPr>
    </w:p>
    <w:p w:rsidR="002D6D9E" w:rsidRPr="00A93FCF" w:rsidRDefault="002D6D9E" w:rsidP="002D6D9E">
      <w:pPr>
        <w:rPr>
          <w:b/>
          <w:sz w:val="28"/>
          <w:szCs w:val="28"/>
        </w:rPr>
      </w:pPr>
      <w:r w:rsidRPr="00A93FCF">
        <w:rPr>
          <w:b/>
          <w:sz w:val="28"/>
          <w:szCs w:val="28"/>
        </w:rPr>
        <w:t>ЭПИДЕМИОЛОГИЯ</w:t>
      </w:r>
    </w:p>
    <w:p w:rsidR="002D6D9E" w:rsidRPr="00A93FCF" w:rsidRDefault="002D6D9E" w:rsidP="002D6D9E">
      <w:pPr>
        <w:jc w:val="both"/>
        <w:rPr>
          <w:sz w:val="28"/>
          <w:szCs w:val="28"/>
        </w:rPr>
      </w:pPr>
      <w:r w:rsidRPr="00A93FCF">
        <w:rPr>
          <w:sz w:val="28"/>
          <w:szCs w:val="28"/>
        </w:rPr>
        <w:tab/>
        <w:t xml:space="preserve">Группа первичных кожных </w:t>
      </w:r>
      <w:r w:rsidRPr="00A93FCF">
        <w:rPr>
          <w:sz w:val="28"/>
          <w:szCs w:val="28"/>
          <w:lang w:val="en-US"/>
        </w:rPr>
        <w:t>CD</w:t>
      </w:r>
      <w:r w:rsidRPr="00A93FCF">
        <w:rPr>
          <w:sz w:val="28"/>
          <w:szCs w:val="28"/>
        </w:rPr>
        <w:t xml:space="preserve">30+ ЛПЗ является второй по частоте </w:t>
      </w:r>
      <w:r>
        <w:rPr>
          <w:sz w:val="28"/>
          <w:szCs w:val="28"/>
        </w:rPr>
        <w:t>регистрации</w:t>
      </w:r>
      <w:r w:rsidRPr="00A93FCF">
        <w:rPr>
          <w:sz w:val="28"/>
          <w:szCs w:val="28"/>
        </w:rPr>
        <w:t xml:space="preserve"> (после грибовидного микоза) и составляет 25% всех первичных лимфом кожи.</w:t>
      </w:r>
    </w:p>
    <w:p w:rsidR="002D6D9E" w:rsidRPr="00A93FCF" w:rsidRDefault="002D6D9E" w:rsidP="002D6D9E">
      <w:pPr>
        <w:ind w:firstLine="708"/>
        <w:jc w:val="both"/>
        <w:rPr>
          <w:sz w:val="28"/>
          <w:szCs w:val="28"/>
        </w:rPr>
      </w:pPr>
      <w:r w:rsidRPr="00A93FCF">
        <w:rPr>
          <w:sz w:val="28"/>
          <w:szCs w:val="28"/>
        </w:rPr>
        <w:t>Заболеваемость ЛиП и АКЛК в мире составляет 0,1-0,2 случая на 100000 населения. ЛиП и АКЛК могут возникать во всех возрастных категориях, средний возраст дебюта заболевания для ЛиП 35-45 лет, для АКЛК 50-60 лет. Соотношение з</w:t>
      </w:r>
      <w:r w:rsidRPr="00A93FCF">
        <w:rPr>
          <w:sz w:val="28"/>
          <w:szCs w:val="28"/>
        </w:rPr>
        <w:t>а</w:t>
      </w:r>
      <w:r w:rsidRPr="00A93FCF">
        <w:rPr>
          <w:sz w:val="28"/>
          <w:szCs w:val="28"/>
        </w:rPr>
        <w:t>болевших ЛиП мужчин и женщин составляет 1,5:1, АКЛК – 2-3:1.</w:t>
      </w:r>
    </w:p>
    <w:p w:rsidR="002D6D9E" w:rsidRPr="00A93FCF" w:rsidRDefault="002D6D9E" w:rsidP="002D6D9E">
      <w:pPr>
        <w:jc w:val="both"/>
        <w:rPr>
          <w:sz w:val="28"/>
          <w:szCs w:val="28"/>
        </w:rPr>
      </w:pPr>
    </w:p>
    <w:p w:rsidR="002D6D9E" w:rsidRPr="00A93FCF" w:rsidRDefault="002D6D9E" w:rsidP="002D6D9E">
      <w:pPr>
        <w:rPr>
          <w:b/>
          <w:sz w:val="28"/>
          <w:szCs w:val="28"/>
        </w:rPr>
      </w:pPr>
      <w:r w:rsidRPr="00A93FCF">
        <w:rPr>
          <w:b/>
          <w:sz w:val="28"/>
          <w:szCs w:val="28"/>
        </w:rPr>
        <w:t>КЛИНИЧЕСКАЯ КАРТИНА</w:t>
      </w:r>
    </w:p>
    <w:p w:rsidR="002D6D9E" w:rsidRPr="00A93FCF" w:rsidRDefault="002D6D9E" w:rsidP="002D6D9E">
      <w:pPr>
        <w:ind w:firstLine="708"/>
        <w:jc w:val="both"/>
        <w:rPr>
          <w:sz w:val="28"/>
          <w:szCs w:val="28"/>
        </w:rPr>
      </w:pPr>
      <w:r w:rsidRPr="00A93FCF">
        <w:rPr>
          <w:sz w:val="28"/>
          <w:szCs w:val="28"/>
        </w:rPr>
        <w:t>Л</w:t>
      </w:r>
      <w:r>
        <w:rPr>
          <w:sz w:val="28"/>
          <w:szCs w:val="28"/>
        </w:rPr>
        <w:t>и</w:t>
      </w:r>
      <w:r w:rsidRPr="00A93FCF">
        <w:rPr>
          <w:sz w:val="28"/>
          <w:szCs w:val="28"/>
        </w:rPr>
        <w:t>П характеризуется повторными высыпаниями самопроизвольно разрешающихся папулезных элементов. Количество высыпаний может варьировать от единичных до нескольких десятков (иногда сотен), характерен эволюционный полиморфизм элементов. Наиболее частая локализация – кожа туловища и проксимальных отделов конечностей. Описаны случаи появления высыпаний на ладонях и подошвах, лице, волосистой части головы и в аногенитальной области.</w:t>
      </w:r>
    </w:p>
    <w:p w:rsidR="002D6D9E" w:rsidRPr="00A93FCF" w:rsidRDefault="002D6D9E" w:rsidP="002D6D9E">
      <w:pPr>
        <w:ind w:firstLine="708"/>
        <w:jc w:val="both"/>
        <w:rPr>
          <w:sz w:val="28"/>
          <w:szCs w:val="28"/>
        </w:rPr>
      </w:pPr>
      <w:r w:rsidRPr="00A93FCF">
        <w:rPr>
          <w:sz w:val="28"/>
          <w:szCs w:val="28"/>
        </w:rPr>
        <w:t xml:space="preserve">Клиническая картина обычно представлена быстрорастущими бессимптомными папулами красного или синюшно-красного цвета до </w:t>
      </w:r>
      <w:smartTag w:uri="urn:schemas-microsoft-com:office:smarttags" w:element="metricconverter">
        <w:smartTagPr>
          <w:attr w:name="ProductID" w:val="2 см"/>
        </w:smartTagPr>
        <w:r w:rsidRPr="00A93FCF">
          <w:rPr>
            <w:sz w:val="28"/>
            <w:szCs w:val="28"/>
          </w:rPr>
          <w:t>2 см</w:t>
        </w:r>
      </w:smartTag>
      <w:r w:rsidRPr="00A93FCF">
        <w:rPr>
          <w:sz w:val="28"/>
          <w:szCs w:val="28"/>
        </w:rPr>
        <w:t xml:space="preserve"> в диаметре, которые существуют от трех недель до нескольких месяцев, затем разрешаются бесследно или изъязвляются, оставляя после себя гиперпигментные пятна или атрофические рубчики.</w:t>
      </w:r>
    </w:p>
    <w:p w:rsidR="002D6D9E" w:rsidRDefault="002D6D9E" w:rsidP="002D6D9E">
      <w:pPr>
        <w:ind w:firstLine="708"/>
        <w:jc w:val="both"/>
        <w:rPr>
          <w:sz w:val="28"/>
          <w:szCs w:val="28"/>
        </w:rPr>
      </w:pPr>
      <w:r w:rsidRPr="00A93FCF">
        <w:rPr>
          <w:sz w:val="28"/>
          <w:szCs w:val="28"/>
        </w:rPr>
        <w:t xml:space="preserve">Клиническая картина АКЛК обычно представлена солитарными, сгруппированными или множественными узлами (в том числе подкожными), </w:t>
      </w:r>
      <w:r w:rsidRPr="00A93FCF">
        <w:rPr>
          <w:sz w:val="28"/>
          <w:szCs w:val="28"/>
        </w:rPr>
        <w:lastRenderedPageBreak/>
        <w:t>имеющими тенденцию к изъязвлению. Наиболее частая локализация высыпаний – верхние и нижние конечности.</w:t>
      </w:r>
    </w:p>
    <w:p w:rsidR="002D6D9E" w:rsidRPr="00A93FCF" w:rsidRDefault="002D6D9E" w:rsidP="002D6D9E">
      <w:pPr>
        <w:ind w:firstLine="708"/>
        <w:jc w:val="both"/>
        <w:rPr>
          <w:sz w:val="28"/>
          <w:szCs w:val="28"/>
        </w:rPr>
      </w:pPr>
      <w:r w:rsidRPr="00A93FCF">
        <w:rPr>
          <w:sz w:val="28"/>
          <w:szCs w:val="28"/>
        </w:rPr>
        <w:t xml:space="preserve">В большинстве случаев ЛиП характеризуется хроническим доброкачественным течением без влияния на выживаемость, однако пациенты с ЛиП имеют высокий риск развития вторичных кожных или нодальных лимфопролиферативных заболеваний, включая грибовидный микоз (ГМ), кожную или нодальную анапластическую крупноклеточную лимфому и лимфому Ходжкина. Эти ЛиП-ассоциированные лимфомы развиваются в 4-25% случаев у пациентов с ЛиП и могут предшествовать, возникать одновременно или после начала ЛиП, что необходимо учитывать в процессе установления диагноза. </w:t>
      </w:r>
    </w:p>
    <w:p w:rsidR="002D6D9E" w:rsidRDefault="002D6D9E" w:rsidP="002D6D9E">
      <w:pPr>
        <w:jc w:val="both"/>
        <w:rPr>
          <w:sz w:val="28"/>
          <w:szCs w:val="28"/>
        </w:rPr>
      </w:pPr>
      <w:r w:rsidRPr="00A93FCF">
        <w:rPr>
          <w:sz w:val="28"/>
          <w:szCs w:val="28"/>
        </w:rPr>
        <w:tab/>
        <w:t>АКЛК также характеризуется благоприятным прогнозом с 5-летней выживаемостью между 76% и 96%.</w:t>
      </w:r>
    </w:p>
    <w:p w:rsidR="002D6D9E" w:rsidRPr="00A93FCF" w:rsidRDefault="002D6D9E" w:rsidP="002D6D9E">
      <w:pPr>
        <w:ind w:firstLine="708"/>
        <w:jc w:val="both"/>
        <w:rPr>
          <w:sz w:val="28"/>
          <w:szCs w:val="28"/>
        </w:rPr>
      </w:pPr>
      <w:r w:rsidRPr="00A93FCF">
        <w:rPr>
          <w:sz w:val="28"/>
          <w:szCs w:val="28"/>
        </w:rPr>
        <w:t xml:space="preserve">На настоящий момент остается неразрешенным вопрос, могут ли при ЛиП поражаться </w:t>
      </w:r>
      <w:r>
        <w:rPr>
          <w:sz w:val="28"/>
          <w:szCs w:val="28"/>
        </w:rPr>
        <w:t>лимфатические узлы</w:t>
      </w:r>
      <w:r w:rsidRPr="00A93FCF">
        <w:rPr>
          <w:sz w:val="28"/>
          <w:szCs w:val="28"/>
        </w:rPr>
        <w:t xml:space="preserve"> и висцеральные органы. Возникновение </w:t>
      </w:r>
      <w:r w:rsidRPr="00A93FCF">
        <w:rPr>
          <w:sz w:val="28"/>
          <w:szCs w:val="28"/>
          <w:lang w:val="en-US"/>
        </w:rPr>
        <w:t>CD</w:t>
      </w:r>
      <w:r w:rsidRPr="00A93FCF">
        <w:rPr>
          <w:sz w:val="28"/>
          <w:szCs w:val="28"/>
        </w:rPr>
        <w:t xml:space="preserve">30+ лимфопролиферативного процесса в </w:t>
      </w:r>
      <w:r>
        <w:rPr>
          <w:sz w:val="28"/>
          <w:szCs w:val="28"/>
        </w:rPr>
        <w:t>лимфатических узлах</w:t>
      </w:r>
      <w:r w:rsidRPr="00A93FCF">
        <w:rPr>
          <w:sz w:val="28"/>
          <w:szCs w:val="28"/>
        </w:rPr>
        <w:t xml:space="preserve"> и висцеральных органах рекомендовано расценивать как ассоциированную с ЛиП вторичную анапластическую крупноклеточную лимфому.</w:t>
      </w:r>
    </w:p>
    <w:p w:rsidR="002D6D9E" w:rsidRPr="00A93FCF" w:rsidRDefault="002D6D9E" w:rsidP="002D6D9E">
      <w:pPr>
        <w:jc w:val="both"/>
        <w:rPr>
          <w:sz w:val="28"/>
          <w:szCs w:val="28"/>
        </w:rPr>
      </w:pPr>
    </w:p>
    <w:p w:rsidR="002D6D9E" w:rsidRPr="00A93FCF" w:rsidRDefault="002D6D9E" w:rsidP="002D6D9E">
      <w:pPr>
        <w:rPr>
          <w:b/>
          <w:sz w:val="28"/>
          <w:szCs w:val="28"/>
        </w:rPr>
      </w:pPr>
      <w:r w:rsidRPr="00A93FCF">
        <w:rPr>
          <w:b/>
          <w:sz w:val="28"/>
          <w:szCs w:val="28"/>
        </w:rPr>
        <w:t>ДИАГНОСТИКА</w:t>
      </w:r>
    </w:p>
    <w:p w:rsidR="002D6D9E" w:rsidRDefault="002D6D9E" w:rsidP="002D6D9E">
      <w:pPr>
        <w:jc w:val="both"/>
        <w:rPr>
          <w:sz w:val="28"/>
          <w:szCs w:val="28"/>
        </w:rPr>
      </w:pPr>
      <w:r w:rsidRPr="00A93FCF">
        <w:rPr>
          <w:sz w:val="28"/>
          <w:szCs w:val="28"/>
        </w:rPr>
        <w:tab/>
        <w:t xml:space="preserve">Диагноз </w:t>
      </w:r>
      <w:r w:rsidRPr="00A93FCF">
        <w:rPr>
          <w:sz w:val="28"/>
          <w:szCs w:val="28"/>
          <w:lang w:val="en-US"/>
        </w:rPr>
        <w:t>CD</w:t>
      </w:r>
      <w:r w:rsidRPr="00A93FCF">
        <w:rPr>
          <w:sz w:val="28"/>
          <w:szCs w:val="28"/>
        </w:rPr>
        <w:t>30+ЛПЗ устанавливается на основании комплексной оценки характерной клинической картины заболевания, гистологического и иммунофенотипического исследования биоптатов из очагов поражения кожи.</w:t>
      </w:r>
    </w:p>
    <w:p w:rsidR="002D6D9E" w:rsidRPr="000B68AA" w:rsidRDefault="002D6D9E" w:rsidP="002D6D9E">
      <w:pPr>
        <w:jc w:val="both"/>
        <w:rPr>
          <w:b/>
          <w:sz w:val="28"/>
          <w:szCs w:val="28"/>
        </w:rPr>
      </w:pPr>
      <w:r w:rsidRPr="000B68AA">
        <w:rPr>
          <w:b/>
          <w:sz w:val="28"/>
          <w:szCs w:val="28"/>
        </w:rPr>
        <w:t>Диагностика ЛиП</w:t>
      </w:r>
    </w:p>
    <w:p w:rsidR="002D6D9E" w:rsidRDefault="002D6D9E" w:rsidP="002D6D9E">
      <w:pPr>
        <w:jc w:val="both"/>
        <w:rPr>
          <w:sz w:val="28"/>
          <w:szCs w:val="28"/>
        </w:rPr>
      </w:pPr>
      <w:r w:rsidRPr="00A93FCF">
        <w:rPr>
          <w:sz w:val="28"/>
          <w:szCs w:val="28"/>
        </w:rPr>
        <w:tab/>
      </w:r>
      <w:r w:rsidRPr="000B68AA">
        <w:rPr>
          <w:i/>
          <w:sz w:val="28"/>
          <w:szCs w:val="28"/>
        </w:rPr>
        <w:t>Клиническое обследование</w:t>
      </w:r>
      <w:r w:rsidRPr="00A93FCF">
        <w:rPr>
          <w:sz w:val="28"/>
          <w:szCs w:val="28"/>
        </w:rPr>
        <w:t xml:space="preserve"> пациента имеет большое значение в диагностике ЛиП, так как дает возможность не только заподозрить ЛиП, но и определить оптимальный элемент кожной сыпи для получения биоптата кожи. </w:t>
      </w:r>
    </w:p>
    <w:p w:rsidR="002D6D9E" w:rsidRPr="000B68AA" w:rsidRDefault="002D6D9E" w:rsidP="002D6D9E">
      <w:pPr>
        <w:ind w:firstLine="708"/>
        <w:jc w:val="both"/>
        <w:rPr>
          <w:sz w:val="28"/>
          <w:szCs w:val="28"/>
        </w:rPr>
      </w:pPr>
      <w:r w:rsidRPr="000B68AA">
        <w:rPr>
          <w:sz w:val="28"/>
          <w:szCs w:val="28"/>
        </w:rPr>
        <w:t>Клинические критерии</w:t>
      </w:r>
      <w:r>
        <w:rPr>
          <w:sz w:val="28"/>
          <w:szCs w:val="28"/>
        </w:rPr>
        <w:t>:</w:t>
      </w:r>
    </w:p>
    <w:p w:rsidR="002D6D9E" w:rsidRPr="00A93FCF" w:rsidRDefault="002D6D9E" w:rsidP="002D6D9E">
      <w:pPr>
        <w:numPr>
          <w:ilvl w:val="0"/>
          <w:numId w:val="33"/>
        </w:numPr>
        <w:jc w:val="both"/>
        <w:rPr>
          <w:sz w:val="28"/>
          <w:szCs w:val="28"/>
        </w:rPr>
      </w:pPr>
      <w:r w:rsidRPr="00A93FCF">
        <w:rPr>
          <w:sz w:val="28"/>
          <w:szCs w:val="28"/>
        </w:rPr>
        <w:t>рецидивирующие высыпания самопроизвольно разрешающихся сгруппированных или диссеминированных папулезных элементов (под самопроизвольным разрешением понимается спонтанная регрессия каждого индивидуального элемента в течение недель или месяцев, независимо от появления новых высыпаний)</w:t>
      </w:r>
      <w:r>
        <w:rPr>
          <w:sz w:val="28"/>
          <w:szCs w:val="28"/>
        </w:rPr>
        <w:t>;</w:t>
      </w:r>
    </w:p>
    <w:p w:rsidR="002D6D9E" w:rsidRPr="00A93FCF" w:rsidRDefault="002D6D9E" w:rsidP="002D6D9E">
      <w:pPr>
        <w:numPr>
          <w:ilvl w:val="0"/>
          <w:numId w:val="33"/>
        </w:numPr>
        <w:jc w:val="both"/>
        <w:rPr>
          <w:sz w:val="28"/>
          <w:szCs w:val="28"/>
        </w:rPr>
      </w:pPr>
      <w:r>
        <w:rPr>
          <w:sz w:val="28"/>
          <w:szCs w:val="28"/>
        </w:rPr>
        <w:t>в</w:t>
      </w:r>
      <w:r w:rsidRPr="00A93FCF">
        <w:rPr>
          <w:sz w:val="28"/>
          <w:szCs w:val="28"/>
        </w:rPr>
        <w:t xml:space="preserve"> случае одновременного развития ЛиП и ГМ клиническая картина ЛиП будет сопровождаться появлением пятен, бляшек и узлов (в зависимости от стадии ГМ)</w:t>
      </w:r>
      <w:r>
        <w:rPr>
          <w:sz w:val="28"/>
          <w:szCs w:val="28"/>
        </w:rPr>
        <w:t>.</w:t>
      </w:r>
    </w:p>
    <w:p w:rsidR="002D6D9E" w:rsidRPr="00A93FCF" w:rsidRDefault="002D6D9E" w:rsidP="002D6D9E">
      <w:pPr>
        <w:ind w:firstLine="708"/>
        <w:jc w:val="both"/>
        <w:rPr>
          <w:sz w:val="28"/>
          <w:szCs w:val="28"/>
        </w:rPr>
      </w:pPr>
      <w:r w:rsidRPr="00A93FCF">
        <w:rPr>
          <w:sz w:val="28"/>
          <w:szCs w:val="28"/>
        </w:rPr>
        <w:t xml:space="preserve">Для </w:t>
      </w:r>
      <w:r w:rsidRPr="000B68AA">
        <w:rPr>
          <w:i/>
          <w:sz w:val="28"/>
          <w:szCs w:val="28"/>
        </w:rPr>
        <w:t>гистологического исследования</w:t>
      </w:r>
      <w:r w:rsidRPr="00A93FCF">
        <w:rPr>
          <w:sz w:val="28"/>
          <w:szCs w:val="28"/>
        </w:rPr>
        <w:t xml:space="preserve"> рекомендовано выполнять полное удаление наиболее выраженного узелкового элемента (при ЛиП) или инцизионную биопсию узла (при АКЛК). </w:t>
      </w:r>
    </w:p>
    <w:p w:rsidR="002D6D9E" w:rsidRPr="00A93FCF" w:rsidRDefault="002D6D9E" w:rsidP="002D6D9E">
      <w:pPr>
        <w:ind w:firstLine="708"/>
        <w:jc w:val="both"/>
        <w:rPr>
          <w:sz w:val="28"/>
          <w:szCs w:val="28"/>
        </w:rPr>
      </w:pPr>
      <w:r w:rsidRPr="000B68AA">
        <w:rPr>
          <w:sz w:val="28"/>
          <w:szCs w:val="28"/>
        </w:rPr>
        <w:t xml:space="preserve">Гистологические </w:t>
      </w:r>
      <w:r w:rsidRPr="00A93FCF">
        <w:rPr>
          <w:sz w:val="28"/>
          <w:szCs w:val="28"/>
        </w:rPr>
        <w:t>признаки ЛиП вариабельны и зависят от стадии развития элемента. Выделяют 4 гистологических подтипа ЛиП. Необходимо учитывать, что разные подтипы могут наблюдаться у одного и того же пациента одновременно в разных высыпаниях</w:t>
      </w:r>
      <w:r>
        <w:rPr>
          <w:sz w:val="28"/>
          <w:szCs w:val="28"/>
        </w:rPr>
        <w:t>:</w:t>
      </w:r>
    </w:p>
    <w:p w:rsidR="002D6D9E" w:rsidRPr="00A93FCF" w:rsidRDefault="002D6D9E" w:rsidP="002D6D9E">
      <w:pPr>
        <w:numPr>
          <w:ilvl w:val="0"/>
          <w:numId w:val="6"/>
        </w:numPr>
        <w:jc w:val="both"/>
        <w:rPr>
          <w:sz w:val="28"/>
          <w:szCs w:val="28"/>
        </w:rPr>
      </w:pPr>
      <w:r w:rsidRPr="00A93FCF">
        <w:rPr>
          <w:sz w:val="28"/>
          <w:szCs w:val="28"/>
        </w:rPr>
        <w:t xml:space="preserve">ЛиП тип А (наиболее часто встречающийся): дермальный очаговый «клинообразный» инфильтрат, состоящий из отдельных или сгруппированных </w:t>
      </w:r>
      <w:r w:rsidRPr="00A93FCF">
        <w:rPr>
          <w:sz w:val="28"/>
          <w:szCs w:val="28"/>
          <w:lang w:val="en-US"/>
        </w:rPr>
        <w:t>CD</w:t>
      </w:r>
      <w:r w:rsidRPr="00A93FCF">
        <w:rPr>
          <w:sz w:val="28"/>
          <w:szCs w:val="28"/>
        </w:rPr>
        <w:t xml:space="preserve">30+ опухолевых клеток с примесью многочисленных </w:t>
      </w:r>
      <w:r w:rsidRPr="00A93FCF">
        <w:rPr>
          <w:sz w:val="28"/>
          <w:szCs w:val="28"/>
        </w:rPr>
        <w:lastRenderedPageBreak/>
        <w:t>малых лимфоцитов, гистиоцитов, нейтрофильных и эозинофильных лейкоцитов</w:t>
      </w:r>
      <w:r>
        <w:rPr>
          <w:sz w:val="28"/>
          <w:szCs w:val="28"/>
        </w:rPr>
        <w:t>;</w:t>
      </w:r>
    </w:p>
    <w:p w:rsidR="002D6D9E" w:rsidRPr="00A93FCF" w:rsidRDefault="002D6D9E" w:rsidP="002D6D9E">
      <w:pPr>
        <w:numPr>
          <w:ilvl w:val="0"/>
          <w:numId w:val="6"/>
        </w:numPr>
        <w:jc w:val="both"/>
        <w:rPr>
          <w:sz w:val="28"/>
          <w:szCs w:val="28"/>
        </w:rPr>
      </w:pPr>
      <w:r w:rsidRPr="00A93FCF">
        <w:rPr>
          <w:sz w:val="28"/>
          <w:szCs w:val="28"/>
        </w:rPr>
        <w:t xml:space="preserve">ЛиП тип В: эпидермотропный инфильтрат, состоящий из атипичных </w:t>
      </w:r>
      <w:r w:rsidRPr="00A93FCF">
        <w:rPr>
          <w:sz w:val="28"/>
          <w:szCs w:val="28"/>
          <w:lang w:val="en-US"/>
        </w:rPr>
        <w:t>CD</w:t>
      </w:r>
      <w:r w:rsidRPr="00A93FCF">
        <w:rPr>
          <w:sz w:val="28"/>
          <w:szCs w:val="28"/>
        </w:rPr>
        <w:t xml:space="preserve">30+ или </w:t>
      </w:r>
      <w:r w:rsidRPr="00A93FCF">
        <w:rPr>
          <w:sz w:val="28"/>
          <w:szCs w:val="28"/>
          <w:lang w:val="en-US"/>
        </w:rPr>
        <w:t>CD</w:t>
      </w:r>
      <w:r w:rsidRPr="00A93FCF">
        <w:rPr>
          <w:sz w:val="28"/>
          <w:szCs w:val="28"/>
        </w:rPr>
        <w:t>30- лимфоидных клеток малых и средних размеров с церебриформными ядрами (гистологическая картина напоминает ГМ)</w:t>
      </w:r>
      <w:r>
        <w:rPr>
          <w:sz w:val="28"/>
          <w:szCs w:val="28"/>
        </w:rPr>
        <w:t>;</w:t>
      </w:r>
    </w:p>
    <w:p w:rsidR="002D6D9E" w:rsidRPr="00A93FCF" w:rsidRDefault="002D6D9E" w:rsidP="002D6D9E">
      <w:pPr>
        <w:numPr>
          <w:ilvl w:val="0"/>
          <w:numId w:val="6"/>
        </w:numPr>
        <w:jc w:val="both"/>
        <w:rPr>
          <w:sz w:val="28"/>
          <w:szCs w:val="28"/>
        </w:rPr>
      </w:pPr>
      <w:r w:rsidRPr="00A93FCF">
        <w:rPr>
          <w:sz w:val="28"/>
          <w:szCs w:val="28"/>
        </w:rPr>
        <w:t xml:space="preserve">ЛиП тип С: сливающиеся поля </w:t>
      </w:r>
      <w:r w:rsidRPr="00A93FCF">
        <w:rPr>
          <w:sz w:val="28"/>
          <w:szCs w:val="28"/>
          <w:lang w:val="en-US"/>
        </w:rPr>
        <w:t>CD</w:t>
      </w:r>
      <w:r w:rsidRPr="00A93FCF">
        <w:rPr>
          <w:sz w:val="28"/>
          <w:szCs w:val="28"/>
        </w:rPr>
        <w:t>30+ крупных атипичных лимфоидных клеток, примесь воспалительного инфильтрата незначительна</w:t>
      </w:r>
      <w:r>
        <w:rPr>
          <w:sz w:val="28"/>
          <w:szCs w:val="28"/>
        </w:rPr>
        <w:t>;</w:t>
      </w:r>
    </w:p>
    <w:p w:rsidR="002D6D9E" w:rsidRPr="00A93FCF" w:rsidRDefault="002D6D9E" w:rsidP="002D6D9E">
      <w:pPr>
        <w:numPr>
          <w:ilvl w:val="0"/>
          <w:numId w:val="6"/>
        </w:numPr>
        <w:jc w:val="both"/>
        <w:rPr>
          <w:sz w:val="28"/>
          <w:szCs w:val="28"/>
        </w:rPr>
      </w:pPr>
      <w:r w:rsidRPr="00A93FCF">
        <w:rPr>
          <w:sz w:val="28"/>
          <w:szCs w:val="28"/>
        </w:rPr>
        <w:t xml:space="preserve">ЛиП тип </w:t>
      </w:r>
      <w:r w:rsidRPr="00A93FCF">
        <w:rPr>
          <w:sz w:val="28"/>
          <w:szCs w:val="28"/>
          <w:lang w:val="en-US"/>
        </w:rPr>
        <w:t>D</w:t>
      </w:r>
      <w:r w:rsidRPr="00A93FCF">
        <w:rPr>
          <w:sz w:val="28"/>
          <w:szCs w:val="28"/>
        </w:rPr>
        <w:t xml:space="preserve">: эпидермотропный инфильтрат, состоящий из атипичных </w:t>
      </w:r>
      <w:r w:rsidRPr="00A93FCF">
        <w:rPr>
          <w:sz w:val="28"/>
          <w:szCs w:val="28"/>
          <w:lang w:val="en-US"/>
        </w:rPr>
        <w:t>CD</w:t>
      </w:r>
      <w:r w:rsidRPr="00A93FCF">
        <w:rPr>
          <w:sz w:val="28"/>
          <w:szCs w:val="28"/>
        </w:rPr>
        <w:t xml:space="preserve">8+ и </w:t>
      </w:r>
      <w:r w:rsidRPr="00A93FCF">
        <w:rPr>
          <w:sz w:val="28"/>
          <w:szCs w:val="28"/>
          <w:lang w:val="en-US"/>
        </w:rPr>
        <w:t>CD</w:t>
      </w:r>
      <w:r w:rsidRPr="00A93FCF">
        <w:rPr>
          <w:sz w:val="28"/>
          <w:szCs w:val="28"/>
        </w:rPr>
        <w:t xml:space="preserve">30+ лимфоидных клеток малых и средних размеров (гистологическая картина напоминает первичную кожную агрессивную эпидермотропную </w:t>
      </w:r>
      <w:r w:rsidRPr="00A93FCF">
        <w:rPr>
          <w:sz w:val="28"/>
          <w:szCs w:val="28"/>
          <w:lang w:val="en-US"/>
        </w:rPr>
        <w:t>CD</w:t>
      </w:r>
      <w:r w:rsidRPr="00A93FCF">
        <w:rPr>
          <w:sz w:val="28"/>
          <w:szCs w:val="28"/>
        </w:rPr>
        <w:t>8+ цитотоксическую Т-клеточную лимфому)</w:t>
      </w:r>
      <w:r>
        <w:rPr>
          <w:sz w:val="28"/>
          <w:szCs w:val="28"/>
        </w:rPr>
        <w:t>.</w:t>
      </w:r>
    </w:p>
    <w:p w:rsidR="002D6D9E" w:rsidRPr="000B68AA" w:rsidRDefault="002D6D9E" w:rsidP="002D6D9E">
      <w:pPr>
        <w:jc w:val="both"/>
        <w:rPr>
          <w:i/>
          <w:sz w:val="28"/>
          <w:szCs w:val="28"/>
        </w:rPr>
      </w:pPr>
      <w:r w:rsidRPr="000B68AA">
        <w:rPr>
          <w:i/>
          <w:sz w:val="28"/>
          <w:szCs w:val="28"/>
        </w:rPr>
        <w:t>Иммуногистохимические критерии:</w:t>
      </w:r>
    </w:p>
    <w:p w:rsidR="002D6D9E" w:rsidRPr="00A93FCF" w:rsidRDefault="002D6D9E" w:rsidP="002D6D9E">
      <w:pPr>
        <w:numPr>
          <w:ilvl w:val="0"/>
          <w:numId w:val="7"/>
        </w:numPr>
        <w:jc w:val="both"/>
        <w:rPr>
          <w:sz w:val="28"/>
          <w:szCs w:val="28"/>
        </w:rPr>
      </w:pPr>
      <w:r>
        <w:rPr>
          <w:sz w:val="28"/>
          <w:szCs w:val="28"/>
        </w:rPr>
        <w:t>в</w:t>
      </w:r>
      <w:r w:rsidRPr="00A93FCF">
        <w:rPr>
          <w:sz w:val="28"/>
          <w:szCs w:val="28"/>
        </w:rPr>
        <w:t xml:space="preserve"> большинстве случаев </w:t>
      </w:r>
      <w:r w:rsidRPr="00A93FCF">
        <w:rPr>
          <w:sz w:val="28"/>
          <w:szCs w:val="28"/>
          <w:lang w:val="en-US"/>
        </w:rPr>
        <w:t>CD</w:t>
      </w:r>
      <w:r w:rsidRPr="00A93FCF">
        <w:rPr>
          <w:sz w:val="28"/>
          <w:szCs w:val="28"/>
        </w:rPr>
        <w:t xml:space="preserve">30+ опухолевые клетки экспрессируют </w:t>
      </w:r>
      <w:r w:rsidRPr="00A93FCF">
        <w:rPr>
          <w:sz w:val="28"/>
          <w:szCs w:val="28"/>
          <w:lang w:val="en-US"/>
        </w:rPr>
        <w:t>CD</w:t>
      </w:r>
      <w:r w:rsidRPr="00A93FCF">
        <w:rPr>
          <w:sz w:val="28"/>
          <w:szCs w:val="28"/>
        </w:rPr>
        <w:t xml:space="preserve">4, реже может наблюдаться </w:t>
      </w:r>
      <w:r w:rsidRPr="00A93FCF">
        <w:rPr>
          <w:sz w:val="28"/>
          <w:szCs w:val="28"/>
          <w:lang w:val="en-US"/>
        </w:rPr>
        <w:t>CD</w:t>
      </w:r>
      <w:r w:rsidRPr="00A93FCF">
        <w:rPr>
          <w:sz w:val="28"/>
          <w:szCs w:val="28"/>
        </w:rPr>
        <w:t xml:space="preserve">8+ или </w:t>
      </w:r>
      <w:r w:rsidRPr="00A93FCF">
        <w:rPr>
          <w:sz w:val="28"/>
          <w:szCs w:val="28"/>
          <w:lang w:val="en-US"/>
        </w:rPr>
        <w:t>CD</w:t>
      </w:r>
      <w:r w:rsidRPr="00A93FCF">
        <w:rPr>
          <w:sz w:val="28"/>
          <w:szCs w:val="28"/>
        </w:rPr>
        <w:t>56+ фенотипы</w:t>
      </w:r>
      <w:r>
        <w:rPr>
          <w:sz w:val="28"/>
          <w:szCs w:val="28"/>
        </w:rPr>
        <w:t>;</w:t>
      </w:r>
    </w:p>
    <w:p w:rsidR="002D6D9E" w:rsidRPr="00A93FCF" w:rsidRDefault="002D6D9E" w:rsidP="002D6D9E">
      <w:pPr>
        <w:numPr>
          <w:ilvl w:val="0"/>
          <w:numId w:val="7"/>
        </w:numPr>
        <w:jc w:val="both"/>
        <w:rPr>
          <w:sz w:val="28"/>
          <w:szCs w:val="28"/>
        </w:rPr>
      </w:pPr>
      <w:r w:rsidRPr="00A93FCF">
        <w:rPr>
          <w:sz w:val="28"/>
          <w:szCs w:val="28"/>
        </w:rPr>
        <w:t>Т-клеточно-ассоциированные антигены (</w:t>
      </w:r>
      <w:r w:rsidRPr="00A93FCF">
        <w:rPr>
          <w:sz w:val="28"/>
          <w:szCs w:val="28"/>
          <w:lang w:val="en-US"/>
        </w:rPr>
        <w:t>CD</w:t>
      </w:r>
      <w:r w:rsidRPr="00A93FCF">
        <w:rPr>
          <w:sz w:val="28"/>
          <w:szCs w:val="28"/>
        </w:rPr>
        <w:t>45</w:t>
      </w:r>
      <w:r w:rsidRPr="00A93FCF">
        <w:rPr>
          <w:sz w:val="28"/>
          <w:szCs w:val="28"/>
          <w:lang w:val="en-US"/>
        </w:rPr>
        <w:t>RO</w:t>
      </w:r>
      <w:r w:rsidRPr="00A93FCF">
        <w:rPr>
          <w:sz w:val="28"/>
          <w:szCs w:val="28"/>
        </w:rPr>
        <w:t>) экспрессируются с вариабельной потерей пан-Т-клеточных антигенов (</w:t>
      </w:r>
      <w:r w:rsidRPr="00A93FCF">
        <w:rPr>
          <w:sz w:val="28"/>
          <w:szCs w:val="28"/>
          <w:lang w:val="en-US"/>
        </w:rPr>
        <w:t>CD</w:t>
      </w:r>
      <w:r w:rsidRPr="00A93FCF">
        <w:rPr>
          <w:sz w:val="28"/>
          <w:szCs w:val="28"/>
        </w:rPr>
        <w:t xml:space="preserve">2, </w:t>
      </w:r>
      <w:r w:rsidRPr="00A93FCF">
        <w:rPr>
          <w:sz w:val="28"/>
          <w:szCs w:val="28"/>
          <w:lang w:val="en-US"/>
        </w:rPr>
        <w:t>CD</w:t>
      </w:r>
      <w:r w:rsidRPr="00A93FCF">
        <w:rPr>
          <w:sz w:val="28"/>
          <w:szCs w:val="28"/>
        </w:rPr>
        <w:t xml:space="preserve">3, </w:t>
      </w:r>
      <w:r w:rsidRPr="00A93FCF">
        <w:rPr>
          <w:sz w:val="28"/>
          <w:szCs w:val="28"/>
          <w:lang w:val="en-US"/>
        </w:rPr>
        <w:t>CD</w:t>
      </w:r>
      <w:r w:rsidRPr="00A93FCF">
        <w:rPr>
          <w:sz w:val="28"/>
          <w:szCs w:val="28"/>
        </w:rPr>
        <w:t>5)</w:t>
      </w:r>
      <w:r>
        <w:rPr>
          <w:sz w:val="28"/>
          <w:szCs w:val="28"/>
        </w:rPr>
        <w:t>;</w:t>
      </w:r>
    </w:p>
    <w:p w:rsidR="002D6D9E" w:rsidRPr="00A93FCF" w:rsidRDefault="002D6D9E" w:rsidP="002D6D9E">
      <w:pPr>
        <w:ind w:firstLine="360"/>
        <w:jc w:val="both"/>
        <w:rPr>
          <w:sz w:val="28"/>
          <w:szCs w:val="28"/>
        </w:rPr>
      </w:pPr>
      <w:r w:rsidRPr="00A93FCF">
        <w:rPr>
          <w:sz w:val="28"/>
          <w:szCs w:val="28"/>
        </w:rPr>
        <w:t xml:space="preserve">Необходимо учитывать, что крупные атипично выглядящие </w:t>
      </w:r>
      <w:r w:rsidRPr="00A93FCF">
        <w:rPr>
          <w:sz w:val="28"/>
          <w:szCs w:val="28"/>
          <w:lang w:val="en-US"/>
        </w:rPr>
        <w:t>CD</w:t>
      </w:r>
      <w:r w:rsidRPr="00A93FCF">
        <w:rPr>
          <w:sz w:val="28"/>
          <w:szCs w:val="28"/>
        </w:rPr>
        <w:t>30+ клетки могут встречаться при различных воспалительных и инфекционных заболеваниях</w:t>
      </w:r>
      <w:r>
        <w:rPr>
          <w:sz w:val="28"/>
          <w:szCs w:val="28"/>
        </w:rPr>
        <w:t>.</w:t>
      </w:r>
    </w:p>
    <w:p w:rsidR="002D6D9E" w:rsidRPr="00A93FCF" w:rsidRDefault="002D6D9E" w:rsidP="002D6D9E">
      <w:pPr>
        <w:jc w:val="both"/>
        <w:rPr>
          <w:sz w:val="28"/>
          <w:szCs w:val="28"/>
        </w:rPr>
      </w:pPr>
    </w:p>
    <w:p w:rsidR="002D6D9E" w:rsidRPr="000B68AA" w:rsidRDefault="002D6D9E" w:rsidP="002D6D9E">
      <w:pPr>
        <w:jc w:val="both"/>
        <w:rPr>
          <w:b/>
          <w:sz w:val="28"/>
          <w:szCs w:val="28"/>
        </w:rPr>
      </w:pPr>
      <w:r w:rsidRPr="000B68AA">
        <w:rPr>
          <w:b/>
          <w:sz w:val="28"/>
          <w:szCs w:val="28"/>
        </w:rPr>
        <w:t>Диагностика АКЛК</w:t>
      </w:r>
    </w:p>
    <w:p w:rsidR="002D6D9E" w:rsidRPr="000B68AA" w:rsidRDefault="002D6D9E" w:rsidP="002D6D9E">
      <w:pPr>
        <w:jc w:val="both"/>
        <w:rPr>
          <w:i/>
          <w:sz w:val="28"/>
          <w:szCs w:val="28"/>
        </w:rPr>
      </w:pPr>
      <w:r w:rsidRPr="000B68AA">
        <w:rPr>
          <w:i/>
          <w:sz w:val="28"/>
          <w:szCs w:val="28"/>
        </w:rPr>
        <w:t>Клинические критерии</w:t>
      </w:r>
      <w:r>
        <w:rPr>
          <w:i/>
          <w:sz w:val="28"/>
          <w:szCs w:val="28"/>
        </w:rPr>
        <w:t>:</w:t>
      </w:r>
    </w:p>
    <w:p w:rsidR="002D6D9E" w:rsidRPr="00A93FCF" w:rsidRDefault="002D6D9E" w:rsidP="002D6D9E">
      <w:pPr>
        <w:numPr>
          <w:ilvl w:val="0"/>
          <w:numId w:val="11"/>
        </w:numPr>
        <w:jc w:val="both"/>
        <w:rPr>
          <w:sz w:val="28"/>
          <w:szCs w:val="28"/>
        </w:rPr>
      </w:pPr>
      <w:r w:rsidRPr="00A93FCF">
        <w:rPr>
          <w:sz w:val="28"/>
          <w:szCs w:val="28"/>
        </w:rPr>
        <w:t>солитарные, сгруппированные, или множественные высыпания</w:t>
      </w:r>
      <w:r>
        <w:rPr>
          <w:sz w:val="28"/>
          <w:szCs w:val="28"/>
        </w:rPr>
        <w:t>;</w:t>
      </w:r>
    </w:p>
    <w:p w:rsidR="002D6D9E" w:rsidRPr="00A93FCF" w:rsidRDefault="002D6D9E" w:rsidP="002D6D9E">
      <w:pPr>
        <w:numPr>
          <w:ilvl w:val="0"/>
          <w:numId w:val="11"/>
        </w:numPr>
        <w:jc w:val="both"/>
        <w:rPr>
          <w:sz w:val="28"/>
          <w:szCs w:val="28"/>
        </w:rPr>
      </w:pPr>
      <w:r w:rsidRPr="00A93FCF">
        <w:rPr>
          <w:sz w:val="28"/>
          <w:szCs w:val="28"/>
        </w:rPr>
        <w:t>отсутствие клинических признаков ЛиП, ГМ или других Т-клеточных лимфом кожи</w:t>
      </w:r>
      <w:r>
        <w:rPr>
          <w:sz w:val="28"/>
          <w:szCs w:val="28"/>
        </w:rPr>
        <w:t>;</w:t>
      </w:r>
    </w:p>
    <w:p w:rsidR="002D6D9E" w:rsidRPr="00A93FCF" w:rsidRDefault="002D6D9E" w:rsidP="002D6D9E">
      <w:pPr>
        <w:numPr>
          <w:ilvl w:val="0"/>
          <w:numId w:val="11"/>
        </w:numPr>
        <w:jc w:val="both"/>
        <w:rPr>
          <w:sz w:val="28"/>
          <w:szCs w:val="28"/>
        </w:rPr>
      </w:pPr>
      <w:r w:rsidRPr="00A93FCF">
        <w:rPr>
          <w:sz w:val="28"/>
          <w:szCs w:val="28"/>
        </w:rPr>
        <w:t>отсутствие внекожных очагов поражения</w:t>
      </w:r>
      <w:r>
        <w:rPr>
          <w:sz w:val="28"/>
          <w:szCs w:val="28"/>
        </w:rPr>
        <w:t>.</w:t>
      </w:r>
    </w:p>
    <w:p w:rsidR="002D6D9E" w:rsidRPr="000B68AA" w:rsidRDefault="002D6D9E" w:rsidP="002D6D9E">
      <w:pPr>
        <w:jc w:val="both"/>
        <w:rPr>
          <w:i/>
          <w:sz w:val="28"/>
          <w:szCs w:val="28"/>
        </w:rPr>
      </w:pPr>
      <w:r w:rsidRPr="000B68AA">
        <w:rPr>
          <w:i/>
          <w:sz w:val="28"/>
          <w:szCs w:val="28"/>
        </w:rPr>
        <w:t>Гистологические критерии:</w:t>
      </w:r>
    </w:p>
    <w:p w:rsidR="002D6D9E" w:rsidRPr="00A93FCF" w:rsidRDefault="002D6D9E" w:rsidP="002D6D9E">
      <w:pPr>
        <w:numPr>
          <w:ilvl w:val="0"/>
          <w:numId w:val="12"/>
        </w:numPr>
        <w:tabs>
          <w:tab w:val="clear" w:pos="1080"/>
          <w:tab w:val="num" w:pos="737"/>
        </w:tabs>
        <w:ind w:left="737"/>
        <w:jc w:val="both"/>
        <w:rPr>
          <w:sz w:val="28"/>
          <w:szCs w:val="28"/>
        </w:rPr>
      </w:pPr>
      <w:r w:rsidRPr="00A93FCF">
        <w:rPr>
          <w:sz w:val="28"/>
          <w:szCs w:val="28"/>
        </w:rPr>
        <w:t>плотный очаговый или диффузный инфильтрат, состоящий из крупных плеоморфных, анапластических или клеток с иммунобластной морфологией</w:t>
      </w:r>
      <w:r>
        <w:rPr>
          <w:sz w:val="28"/>
          <w:szCs w:val="28"/>
        </w:rPr>
        <w:t>;</w:t>
      </w:r>
    </w:p>
    <w:p w:rsidR="002D6D9E" w:rsidRPr="00A93FCF" w:rsidRDefault="002D6D9E" w:rsidP="002D6D9E">
      <w:pPr>
        <w:numPr>
          <w:ilvl w:val="0"/>
          <w:numId w:val="12"/>
        </w:numPr>
        <w:tabs>
          <w:tab w:val="clear" w:pos="1080"/>
          <w:tab w:val="num" w:pos="737"/>
        </w:tabs>
        <w:ind w:left="737"/>
        <w:jc w:val="both"/>
        <w:rPr>
          <w:sz w:val="28"/>
          <w:szCs w:val="28"/>
        </w:rPr>
      </w:pPr>
      <w:r w:rsidRPr="00A93FCF">
        <w:rPr>
          <w:sz w:val="28"/>
          <w:szCs w:val="28"/>
        </w:rPr>
        <w:t>в инфильтрате могут обнаруживаться скопления малых реактивных лимфоцитов и эозинофильных лейкоцитов</w:t>
      </w:r>
      <w:r>
        <w:rPr>
          <w:sz w:val="28"/>
          <w:szCs w:val="28"/>
        </w:rPr>
        <w:t>.</w:t>
      </w:r>
    </w:p>
    <w:p w:rsidR="002D6D9E" w:rsidRPr="000B68AA" w:rsidRDefault="002D6D9E" w:rsidP="002D6D9E">
      <w:pPr>
        <w:jc w:val="both"/>
        <w:rPr>
          <w:i/>
          <w:sz w:val="28"/>
          <w:szCs w:val="28"/>
        </w:rPr>
      </w:pPr>
      <w:r w:rsidRPr="000B68AA">
        <w:rPr>
          <w:i/>
          <w:sz w:val="28"/>
          <w:szCs w:val="28"/>
        </w:rPr>
        <w:t>Иммуногистохимические критерии:</w:t>
      </w:r>
    </w:p>
    <w:p w:rsidR="002D6D9E" w:rsidRPr="00A93FCF" w:rsidRDefault="002D6D9E" w:rsidP="002D6D9E">
      <w:pPr>
        <w:numPr>
          <w:ilvl w:val="0"/>
          <w:numId w:val="13"/>
        </w:numPr>
        <w:tabs>
          <w:tab w:val="clear" w:pos="1080"/>
          <w:tab w:val="num" w:pos="737"/>
        </w:tabs>
        <w:ind w:left="737"/>
        <w:jc w:val="both"/>
        <w:rPr>
          <w:sz w:val="28"/>
          <w:szCs w:val="28"/>
        </w:rPr>
      </w:pPr>
      <w:r w:rsidRPr="00A93FCF">
        <w:rPr>
          <w:sz w:val="28"/>
          <w:szCs w:val="28"/>
        </w:rPr>
        <w:t xml:space="preserve">экспрессия </w:t>
      </w:r>
      <w:r w:rsidRPr="00A93FCF">
        <w:rPr>
          <w:sz w:val="28"/>
          <w:szCs w:val="28"/>
          <w:lang w:val="en-US"/>
        </w:rPr>
        <w:t>CD</w:t>
      </w:r>
      <w:r w:rsidRPr="00A93FCF">
        <w:rPr>
          <w:sz w:val="28"/>
          <w:szCs w:val="28"/>
        </w:rPr>
        <w:t>30 должна обнаруживаться не менее чем на 75% опухолевых клеток</w:t>
      </w:r>
      <w:r>
        <w:rPr>
          <w:sz w:val="28"/>
          <w:szCs w:val="28"/>
        </w:rPr>
        <w:t>;</w:t>
      </w:r>
    </w:p>
    <w:p w:rsidR="002D6D9E" w:rsidRPr="00A93FCF" w:rsidRDefault="002D6D9E" w:rsidP="002D6D9E">
      <w:pPr>
        <w:numPr>
          <w:ilvl w:val="0"/>
          <w:numId w:val="13"/>
        </w:numPr>
        <w:tabs>
          <w:tab w:val="clear" w:pos="1080"/>
          <w:tab w:val="num" w:pos="737"/>
        </w:tabs>
        <w:ind w:left="737"/>
        <w:jc w:val="both"/>
        <w:rPr>
          <w:sz w:val="28"/>
          <w:szCs w:val="28"/>
        </w:rPr>
      </w:pPr>
      <w:r w:rsidRPr="00A93FCF">
        <w:rPr>
          <w:sz w:val="28"/>
          <w:szCs w:val="28"/>
        </w:rPr>
        <w:t xml:space="preserve">в большинстве случаев опухолевые клетки экспрессируют </w:t>
      </w:r>
      <w:r w:rsidRPr="00A93FCF">
        <w:rPr>
          <w:sz w:val="28"/>
          <w:szCs w:val="28"/>
          <w:lang w:val="en-US"/>
        </w:rPr>
        <w:t>CD</w:t>
      </w:r>
      <w:r w:rsidRPr="00A93FCF">
        <w:rPr>
          <w:sz w:val="28"/>
          <w:szCs w:val="28"/>
        </w:rPr>
        <w:t xml:space="preserve">4 или </w:t>
      </w:r>
      <w:r w:rsidRPr="00A93FCF">
        <w:rPr>
          <w:sz w:val="28"/>
          <w:szCs w:val="28"/>
          <w:lang w:val="en-US"/>
        </w:rPr>
        <w:t>CD</w:t>
      </w:r>
      <w:r w:rsidRPr="00A93FCF">
        <w:rPr>
          <w:sz w:val="28"/>
          <w:szCs w:val="28"/>
        </w:rPr>
        <w:t>8 антигены с вариабельной потерей пан-Т-клеточных антигенов (</w:t>
      </w:r>
      <w:r w:rsidRPr="00A93FCF">
        <w:rPr>
          <w:sz w:val="28"/>
          <w:szCs w:val="28"/>
          <w:lang w:val="en-US"/>
        </w:rPr>
        <w:t>CD</w:t>
      </w:r>
      <w:r w:rsidRPr="00A93FCF">
        <w:rPr>
          <w:sz w:val="28"/>
          <w:szCs w:val="28"/>
        </w:rPr>
        <w:t xml:space="preserve">2, </w:t>
      </w:r>
      <w:r w:rsidRPr="00A93FCF">
        <w:rPr>
          <w:sz w:val="28"/>
          <w:szCs w:val="28"/>
          <w:lang w:val="en-US"/>
        </w:rPr>
        <w:t>CD</w:t>
      </w:r>
      <w:r w:rsidRPr="00A93FCF">
        <w:rPr>
          <w:sz w:val="28"/>
          <w:szCs w:val="28"/>
        </w:rPr>
        <w:t xml:space="preserve">3, </w:t>
      </w:r>
      <w:r w:rsidRPr="00A93FCF">
        <w:rPr>
          <w:sz w:val="28"/>
          <w:szCs w:val="28"/>
          <w:lang w:val="en-US"/>
        </w:rPr>
        <w:t>CD</w:t>
      </w:r>
      <w:r w:rsidRPr="00A93FCF">
        <w:rPr>
          <w:sz w:val="28"/>
          <w:szCs w:val="28"/>
        </w:rPr>
        <w:t>5)</w:t>
      </w:r>
      <w:r>
        <w:rPr>
          <w:sz w:val="28"/>
          <w:szCs w:val="28"/>
        </w:rPr>
        <w:t>;</w:t>
      </w:r>
    </w:p>
    <w:p w:rsidR="002D6D9E" w:rsidRPr="00A93FCF" w:rsidRDefault="002D6D9E" w:rsidP="002D6D9E">
      <w:pPr>
        <w:numPr>
          <w:ilvl w:val="0"/>
          <w:numId w:val="13"/>
        </w:numPr>
        <w:tabs>
          <w:tab w:val="clear" w:pos="1080"/>
          <w:tab w:val="num" w:pos="737"/>
        </w:tabs>
        <w:ind w:left="737"/>
        <w:jc w:val="both"/>
        <w:rPr>
          <w:sz w:val="28"/>
          <w:szCs w:val="28"/>
        </w:rPr>
      </w:pPr>
      <w:r w:rsidRPr="00A93FCF">
        <w:rPr>
          <w:sz w:val="28"/>
          <w:szCs w:val="28"/>
        </w:rPr>
        <w:t xml:space="preserve">в отличие от нодальной формы при АКЛК экспрессируется </w:t>
      </w:r>
      <w:r w:rsidRPr="00A93FCF">
        <w:rPr>
          <w:sz w:val="28"/>
          <w:szCs w:val="28"/>
          <w:lang w:val="en-US"/>
        </w:rPr>
        <w:t>CLA</w:t>
      </w:r>
      <w:r w:rsidRPr="00A93FCF">
        <w:rPr>
          <w:sz w:val="28"/>
          <w:szCs w:val="28"/>
        </w:rPr>
        <w:t xml:space="preserve"> (</w:t>
      </w:r>
      <w:r w:rsidRPr="00A93FCF">
        <w:rPr>
          <w:sz w:val="28"/>
          <w:szCs w:val="28"/>
          <w:lang w:val="en-US"/>
        </w:rPr>
        <w:t>HECA</w:t>
      </w:r>
      <w:r w:rsidRPr="00A93FCF">
        <w:rPr>
          <w:sz w:val="28"/>
          <w:szCs w:val="28"/>
        </w:rPr>
        <w:t xml:space="preserve">-452) и не экспрессируется </w:t>
      </w:r>
      <w:r w:rsidRPr="00A93FCF">
        <w:rPr>
          <w:sz w:val="28"/>
          <w:szCs w:val="28"/>
          <w:lang w:val="en-US"/>
        </w:rPr>
        <w:t>EMA</w:t>
      </w:r>
      <w:r>
        <w:rPr>
          <w:sz w:val="28"/>
          <w:szCs w:val="28"/>
        </w:rPr>
        <w:t>;</w:t>
      </w:r>
    </w:p>
    <w:p w:rsidR="002D6D9E" w:rsidRPr="00A93FCF" w:rsidRDefault="002D6D9E" w:rsidP="002D6D9E">
      <w:pPr>
        <w:numPr>
          <w:ilvl w:val="0"/>
          <w:numId w:val="13"/>
        </w:numPr>
        <w:tabs>
          <w:tab w:val="clear" w:pos="1080"/>
          <w:tab w:val="num" w:pos="737"/>
        </w:tabs>
        <w:ind w:left="737"/>
        <w:jc w:val="both"/>
        <w:rPr>
          <w:sz w:val="28"/>
          <w:szCs w:val="28"/>
        </w:rPr>
      </w:pPr>
      <w:r w:rsidRPr="00A93FCF">
        <w:rPr>
          <w:sz w:val="28"/>
          <w:szCs w:val="28"/>
        </w:rPr>
        <w:t xml:space="preserve">в отличие от нодальной формы экспрессия </w:t>
      </w:r>
      <w:r w:rsidRPr="00A93FCF">
        <w:rPr>
          <w:sz w:val="28"/>
          <w:szCs w:val="28"/>
          <w:lang w:val="en-US"/>
        </w:rPr>
        <w:t>ALK</w:t>
      </w:r>
      <w:r w:rsidRPr="00A93FCF">
        <w:rPr>
          <w:sz w:val="28"/>
          <w:szCs w:val="28"/>
        </w:rPr>
        <w:t xml:space="preserve">-1 и </w:t>
      </w:r>
      <w:r w:rsidRPr="00A93FCF">
        <w:rPr>
          <w:sz w:val="28"/>
          <w:szCs w:val="28"/>
          <w:lang w:val="en-US"/>
        </w:rPr>
        <w:t>t</w:t>
      </w:r>
      <w:r w:rsidRPr="00A93FCF">
        <w:rPr>
          <w:sz w:val="28"/>
          <w:szCs w:val="28"/>
        </w:rPr>
        <w:t>(2;5) транслокация обычно отсутствуют при АКЛК</w:t>
      </w:r>
      <w:r>
        <w:rPr>
          <w:sz w:val="28"/>
          <w:szCs w:val="28"/>
        </w:rPr>
        <w:t>.</w:t>
      </w:r>
    </w:p>
    <w:p w:rsidR="002D6D9E" w:rsidRPr="00A93FCF" w:rsidRDefault="002D6D9E" w:rsidP="002D6D9E">
      <w:pPr>
        <w:ind w:left="360"/>
        <w:jc w:val="both"/>
        <w:rPr>
          <w:sz w:val="28"/>
          <w:szCs w:val="28"/>
        </w:rPr>
      </w:pPr>
    </w:p>
    <w:p w:rsidR="002D6D9E" w:rsidRPr="00A93FCF" w:rsidRDefault="002D6D9E" w:rsidP="002D6D9E">
      <w:pPr>
        <w:rPr>
          <w:b/>
          <w:sz w:val="28"/>
          <w:szCs w:val="28"/>
        </w:rPr>
      </w:pPr>
      <w:r w:rsidRPr="00A93FCF">
        <w:rPr>
          <w:b/>
          <w:sz w:val="28"/>
          <w:szCs w:val="28"/>
        </w:rPr>
        <w:t>Стадирование и план обследования</w:t>
      </w:r>
    </w:p>
    <w:p w:rsidR="002D6D9E" w:rsidRPr="00A93FCF" w:rsidRDefault="002D6D9E" w:rsidP="002D6D9E">
      <w:pPr>
        <w:ind w:firstLine="708"/>
        <w:jc w:val="both"/>
        <w:rPr>
          <w:sz w:val="28"/>
          <w:szCs w:val="28"/>
        </w:rPr>
      </w:pPr>
      <w:r w:rsidRPr="00A93FCF">
        <w:rPr>
          <w:sz w:val="28"/>
          <w:szCs w:val="28"/>
        </w:rPr>
        <w:t>Стадирование С</w:t>
      </w:r>
      <w:r w:rsidRPr="00A93FCF">
        <w:rPr>
          <w:sz w:val="28"/>
          <w:szCs w:val="28"/>
          <w:lang w:val="en-US"/>
        </w:rPr>
        <w:t>D</w:t>
      </w:r>
      <w:r w:rsidRPr="00A93FCF">
        <w:rPr>
          <w:sz w:val="28"/>
          <w:szCs w:val="28"/>
        </w:rPr>
        <w:t xml:space="preserve">30+ЛПЗ проводится согласно рекомендациям Международного общества по лимфомам кожи и Европейской организации по </w:t>
      </w:r>
      <w:r w:rsidRPr="00A93FCF">
        <w:rPr>
          <w:sz w:val="28"/>
          <w:szCs w:val="28"/>
        </w:rPr>
        <w:lastRenderedPageBreak/>
        <w:t>изучению и лечению рака для лимфом кожи, отличных от ГМ/синдрома Сезари (</w:t>
      </w:r>
      <w:r w:rsidRPr="00A93FCF">
        <w:rPr>
          <w:sz w:val="28"/>
          <w:szCs w:val="28"/>
          <w:lang w:val="en-US"/>
        </w:rPr>
        <w:t>ISCL</w:t>
      </w:r>
      <w:r w:rsidRPr="00A93FCF">
        <w:rPr>
          <w:sz w:val="28"/>
          <w:szCs w:val="28"/>
        </w:rPr>
        <w:t>-</w:t>
      </w:r>
      <w:r w:rsidRPr="00A93FCF">
        <w:rPr>
          <w:sz w:val="28"/>
          <w:szCs w:val="28"/>
          <w:lang w:val="en-US"/>
        </w:rPr>
        <w:t>EORTC</w:t>
      </w:r>
      <w:r w:rsidRPr="00A93FCF">
        <w:rPr>
          <w:sz w:val="28"/>
          <w:szCs w:val="28"/>
        </w:rPr>
        <w:t xml:space="preserve"> </w:t>
      </w:r>
      <w:r w:rsidRPr="00A93FCF">
        <w:rPr>
          <w:sz w:val="28"/>
          <w:szCs w:val="28"/>
          <w:lang w:val="en-US"/>
        </w:rPr>
        <w:t>staging</w:t>
      </w:r>
      <w:r w:rsidRPr="00A93FCF">
        <w:rPr>
          <w:sz w:val="28"/>
          <w:szCs w:val="28"/>
        </w:rPr>
        <w:t xml:space="preserve"> </w:t>
      </w:r>
      <w:r w:rsidRPr="00A93FCF">
        <w:rPr>
          <w:sz w:val="28"/>
          <w:szCs w:val="28"/>
          <w:lang w:val="en-US"/>
        </w:rPr>
        <w:t>system</w:t>
      </w:r>
      <w:r w:rsidRPr="00A93FCF">
        <w:rPr>
          <w:sz w:val="28"/>
          <w:szCs w:val="28"/>
        </w:rPr>
        <w:t xml:space="preserve"> </w:t>
      </w:r>
      <w:r w:rsidRPr="00A93FCF">
        <w:rPr>
          <w:sz w:val="28"/>
          <w:szCs w:val="28"/>
          <w:lang w:val="en-US"/>
        </w:rPr>
        <w:t>for</w:t>
      </w:r>
      <w:r w:rsidRPr="00A93FCF">
        <w:rPr>
          <w:sz w:val="28"/>
          <w:szCs w:val="28"/>
        </w:rPr>
        <w:t xml:space="preserve"> </w:t>
      </w:r>
      <w:r w:rsidRPr="00A93FCF">
        <w:rPr>
          <w:sz w:val="28"/>
          <w:szCs w:val="28"/>
          <w:lang w:val="en-US"/>
        </w:rPr>
        <w:t>cutaneous</w:t>
      </w:r>
      <w:r w:rsidRPr="00A93FCF">
        <w:rPr>
          <w:sz w:val="28"/>
          <w:szCs w:val="28"/>
        </w:rPr>
        <w:t xml:space="preserve"> </w:t>
      </w:r>
      <w:r w:rsidRPr="00A93FCF">
        <w:rPr>
          <w:sz w:val="28"/>
          <w:szCs w:val="28"/>
          <w:lang w:val="en-US"/>
        </w:rPr>
        <w:t>lymphomas</w:t>
      </w:r>
      <w:r w:rsidRPr="00A93FCF">
        <w:rPr>
          <w:sz w:val="28"/>
          <w:szCs w:val="28"/>
        </w:rPr>
        <w:t xml:space="preserve"> </w:t>
      </w:r>
      <w:r w:rsidRPr="00A93FCF">
        <w:rPr>
          <w:sz w:val="28"/>
          <w:szCs w:val="28"/>
          <w:lang w:val="en-US"/>
        </w:rPr>
        <w:t>other</w:t>
      </w:r>
      <w:r w:rsidRPr="00A93FCF">
        <w:rPr>
          <w:sz w:val="28"/>
          <w:szCs w:val="28"/>
        </w:rPr>
        <w:t xml:space="preserve"> </w:t>
      </w:r>
      <w:r w:rsidRPr="00A93FCF">
        <w:rPr>
          <w:sz w:val="28"/>
          <w:szCs w:val="28"/>
          <w:lang w:val="en-US"/>
        </w:rPr>
        <w:t>than</w:t>
      </w:r>
      <w:r w:rsidRPr="00A93FCF">
        <w:rPr>
          <w:sz w:val="28"/>
          <w:szCs w:val="28"/>
        </w:rPr>
        <w:t xml:space="preserve"> </w:t>
      </w:r>
      <w:r w:rsidRPr="00A93FCF">
        <w:rPr>
          <w:sz w:val="28"/>
          <w:szCs w:val="28"/>
          <w:lang w:val="en-US"/>
        </w:rPr>
        <w:t>MF</w:t>
      </w:r>
      <w:r w:rsidRPr="00A93FCF">
        <w:rPr>
          <w:sz w:val="28"/>
          <w:szCs w:val="28"/>
        </w:rPr>
        <w:t>/</w:t>
      </w:r>
      <w:r w:rsidRPr="00A93FCF">
        <w:rPr>
          <w:sz w:val="28"/>
          <w:szCs w:val="28"/>
          <w:lang w:val="en-US"/>
        </w:rPr>
        <w:t>SS</w:t>
      </w:r>
      <w:r w:rsidRPr="00A93FCF">
        <w:rPr>
          <w:sz w:val="28"/>
          <w:szCs w:val="28"/>
        </w:rPr>
        <w:t>).</w:t>
      </w:r>
    </w:p>
    <w:p w:rsidR="002D6D9E" w:rsidRDefault="002D6D9E" w:rsidP="002D6D9E">
      <w:pPr>
        <w:ind w:firstLine="708"/>
        <w:jc w:val="right"/>
        <w:rPr>
          <w:sz w:val="28"/>
          <w:szCs w:val="28"/>
        </w:rPr>
      </w:pPr>
    </w:p>
    <w:p w:rsidR="002D6D9E" w:rsidRDefault="002D6D9E" w:rsidP="002D6D9E">
      <w:pPr>
        <w:ind w:firstLine="708"/>
        <w:jc w:val="right"/>
        <w:rPr>
          <w:sz w:val="28"/>
          <w:szCs w:val="28"/>
        </w:rPr>
      </w:pPr>
    </w:p>
    <w:p w:rsidR="002D6D9E" w:rsidRPr="00A93FCF" w:rsidRDefault="002D6D9E" w:rsidP="002D6D9E">
      <w:pPr>
        <w:ind w:firstLine="708"/>
        <w:jc w:val="center"/>
        <w:rPr>
          <w:sz w:val="28"/>
          <w:szCs w:val="28"/>
        </w:rPr>
      </w:pPr>
      <w:r w:rsidRPr="00A93FCF">
        <w:rPr>
          <w:b/>
          <w:sz w:val="28"/>
          <w:szCs w:val="28"/>
        </w:rPr>
        <w:t xml:space="preserve">Стадирование первичных лимфом кожи, отличных от ГМ/СС, согласно рекомендациям </w:t>
      </w:r>
      <w:r w:rsidRPr="00A93FCF">
        <w:rPr>
          <w:b/>
          <w:sz w:val="28"/>
          <w:szCs w:val="28"/>
          <w:lang w:val="en-US"/>
        </w:rPr>
        <w:t>ISLE</w:t>
      </w:r>
      <w:r w:rsidRPr="00A93FCF">
        <w:rPr>
          <w:b/>
          <w:sz w:val="28"/>
          <w:szCs w:val="28"/>
        </w:rPr>
        <w:t>-</w:t>
      </w:r>
      <w:r w:rsidRPr="00A93FCF">
        <w:rPr>
          <w:b/>
          <w:sz w:val="28"/>
          <w:szCs w:val="28"/>
          <w:lang w:val="en-US"/>
        </w:rPr>
        <w:t>EORTC</w:t>
      </w:r>
    </w:p>
    <w:p w:rsidR="002D6D9E" w:rsidRPr="00A93FCF" w:rsidRDefault="002D6D9E" w:rsidP="002D6D9E">
      <w:pPr>
        <w:ind w:firstLine="708"/>
        <w:jc w:val="cente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2"/>
      </w:tblGrid>
      <w:tr w:rsidR="002D6D9E" w:rsidRPr="00A93FCF" w:rsidTr="00393032">
        <w:trPr>
          <w:trHeight w:val="6583"/>
        </w:trPr>
        <w:tc>
          <w:tcPr>
            <w:tcW w:w="9822" w:type="dxa"/>
            <w:shd w:val="clear" w:color="auto" w:fill="auto"/>
          </w:tcPr>
          <w:p w:rsidR="002D6D9E" w:rsidRPr="00A93FCF" w:rsidRDefault="002D6D9E" w:rsidP="00393032">
            <w:pPr>
              <w:rPr>
                <w:b/>
                <w:sz w:val="28"/>
                <w:szCs w:val="28"/>
              </w:rPr>
            </w:pPr>
            <w:r w:rsidRPr="00A93FCF">
              <w:rPr>
                <w:b/>
                <w:sz w:val="28"/>
                <w:szCs w:val="28"/>
              </w:rPr>
              <w:t>Кожа</w:t>
            </w:r>
          </w:p>
          <w:p w:rsidR="002D6D9E" w:rsidRPr="00A93FCF" w:rsidRDefault="002D6D9E" w:rsidP="00393032">
            <w:pPr>
              <w:rPr>
                <w:sz w:val="28"/>
                <w:szCs w:val="28"/>
              </w:rPr>
            </w:pPr>
            <w:r w:rsidRPr="00A93FCF">
              <w:rPr>
                <w:b/>
                <w:sz w:val="28"/>
                <w:szCs w:val="28"/>
              </w:rPr>
              <w:t>Т</w:t>
            </w:r>
            <w:r w:rsidRPr="00A93FCF">
              <w:rPr>
                <w:b/>
                <w:sz w:val="28"/>
                <w:szCs w:val="28"/>
                <w:vertAlign w:val="subscript"/>
              </w:rPr>
              <w:t>1</w:t>
            </w:r>
            <w:r w:rsidRPr="00A93FCF">
              <w:rPr>
                <w:sz w:val="28"/>
                <w:szCs w:val="28"/>
              </w:rPr>
              <w:t xml:space="preserve">   Одиночный элемент кожной сыпи</w:t>
            </w:r>
          </w:p>
          <w:p w:rsidR="002D6D9E" w:rsidRPr="00A93FCF" w:rsidRDefault="002D6D9E" w:rsidP="00393032">
            <w:pPr>
              <w:rPr>
                <w:sz w:val="28"/>
                <w:szCs w:val="28"/>
              </w:rPr>
            </w:pPr>
            <w:r w:rsidRPr="00A93FCF">
              <w:rPr>
                <w:sz w:val="28"/>
                <w:szCs w:val="28"/>
              </w:rPr>
              <w:t xml:space="preserve">           Т</w:t>
            </w:r>
            <w:r w:rsidRPr="00A93FCF">
              <w:rPr>
                <w:sz w:val="28"/>
                <w:szCs w:val="28"/>
                <w:vertAlign w:val="subscript"/>
              </w:rPr>
              <w:t>1а</w:t>
            </w:r>
            <w:r w:rsidRPr="00A93FCF">
              <w:rPr>
                <w:sz w:val="28"/>
                <w:szCs w:val="28"/>
              </w:rPr>
              <w:t xml:space="preserve"> – кожный элемент &lt; </w:t>
            </w:r>
            <w:smartTag w:uri="urn:schemas-microsoft-com:office:smarttags" w:element="metricconverter">
              <w:smartTagPr>
                <w:attr w:name="ProductID" w:val="5 см"/>
              </w:smartTagPr>
              <w:r w:rsidRPr="00A93FCF">
                <w:rPr>
                  <w:sz w:val="28"/>
                  <w:szCs w:val="28"/>
                </w:rPr>
                <w:t>5 см</w:t>
              </w:r>
            </w:smartTag>
            <w:r w:rsidRPr="00A93FCF">
              <w:rPr>
                <w:sz w:val="28"/>
                <w:szCs w:val="28"/>
              </w:rPr>
              <w:t xml:space="preserve"> в диаметре</w:t>
            </w:r>
          </w:p>
          <w:p w:rsidR="002D6D9E" w:rsidRPr="00A93FCF" w:rsidRDefault="002D6D9E" w:rsidP="00393032">
            <w:pPr>
              <w:rPr>
                <w:sz w:val="28"/>
                <w:szCs w:val="28"/>
              </w:rPr>
            </w:pPr>
            <w:r w:rsidRPr="00A93FCF">
              <w:rPr>
                <w:sz w:val="28"/>
                <w:szCs w:val="28"/>
              </w:rPr>
              <w:t xml:space="preserve">           Т</w:t>
            </w:r>
            <w:r w:rsidRPr="00A93FCF">
              <w:rPr>
                <w:sz w:val="28"/>
                <w:szCs w:val="28"/>
                <w:vertAlign w:val="subscript"/>
              </w:rPr>
              <w:t>1</w:t>
            </w:r>
            <w:r w:rsidRPr="00A93FCF">
              <w:rPr>
                <w:sz w:val="28"/>
                <w:szCs w:val="28"/>
                <w:vertAlign w:val="subscript"/>
                <w:lang w:val="en-US"/>
              </w:rPr>
              <w:t>b</w:t>
            </w:r>
            <w:r w:rsidRPr="00A93FCF">
              <w:rPr>
                <w:sz w:val="28"/>
                <w:szCs w:val="28"/>
              </w:rPr>
              <w:t xml:space="preserve"> – кожный элемент &gt; </w:t>
            </w:r>
            <w:smartTag w:uri="urn:schemas-microsoft-com:office:smarttags" w:element="metricconverter">
              <w:smartTagPr>
                <w:attr w:name="ProductID" w:val="5 см"/>
              </w:smartTagPr>
              <w:r w:rsidRPr="00A93FCF">
                <w:rPr>
                  <w:sz w:val="28"/>
                  <w:szCs w:val="28"/>
                </w:rPr>
                <w:t>5 см</w:t>
              </w:r>
            </w:smartTag>
            <w:r w:rsidRPr="00A93FCF">
              <w:rPr>
                <w:sz w:val="28"/>
                <w:szCs w:val="28"/>
              </w:rPr>
              <w:t xml:space="preserve"> в диаметре</w:t>
            </w:r>
          </w:p>
          <w:p w:rsidR="002D6D9E" w:rsidRPr="00A93FCF" w:rsidRDefault="002D6D9E" w:rsidP="00393032">
            <w:pPr>
              <w:rPr>
                <w:sz w:val="28"/>
                <w:szCs w:val="28"/>
              </w:rPr>
            </w:pPr>
            <w:r w:rsidRPr="00A93FCF">
              <w:rPr>
                <w:b/>
                <w:sz w:val="28"/>
                <w:szCs w:val="28"/>
              </w:rPr>
              <w:t>Т</w:t>
            </w:r>
            <w:r w:rsidRPr="00A93FCF">
              <w:rPr>
                <w:b/>
                <w:sz w:val="28"/>
                <w:szCs w:val="28"/>
                <w:vertAlign w:val="subscript"/>
              </w:rPr>
              <w:t>2</w:t>
            </w:r>
            <w:r w:rsidRPr="00A93FCF">
              <w:rPr>
                <w:sz w:val="28"/>
                <w:szCs w:val="28"/>
              </w:rPr>
              <w:t xml:space="preserve">   Очаговое поражение кожи: множественные высыпания, ограниченные 1 зоной или двумя рядом расположенными зонами*</w:t>
            </w:r>
          </w:p>
          <w:p w:rsidR="002D6D9E" w:rsidRPr="00A93FCF" w:rsidRDefault="002D6D9E" w:rsidP="00393032">
            <w:pPr>
              <w:rPr>
                <w:sz w:val="28"/>
                <w:szCs w:val="28"/>
              </w:rPr>
            </w:pPr>
            <w:r w:rsidRPr="00A93FCF">
              <w:rPr>
                <w:sz w:val="28"/>
                <w:szCs w:val="28"/>
              </w:rPr>
              <w:t xml:space="preserve">          Т</w:t>
            </w:r>
            <w:r w:rsidRPr="00A93FCF">
              <w:rPr>
                <w:sz w:val="28"/>
                <w:szCs w:val="28"/>
                <w:vertAlign w:val="subscript"/>
              </w:rPr>
              <w:t>2а</w:t>
            </w:r>
            <w:r w:rsidRPr="00A93FCF">
              <w:rPr>
                <w:sz w:val="28"/>
                <w:szCs w:val="28"/>
              </w:rPr>
              <w:t xml:space="preserve"> – все высыпания располагаются в зоне &lt; </w:t>
            </w:r>
            <w:smartTag w:uri="urn:schemas-microsoft-com:office:smarttags" w:element="metricconverter">
              <w:smartTagPr>
                <w:attr w:name="ProductID" w:val="15 см"/>
              </w:smartTagPr>
              <w:r w:rsidRPr="00A93FCF">
                <w:rPr>
                  <w:sz w:val="28"/>
                  <w:szCs w:val="28"/>
                </w:rPr>
                <w:t>15 см</w:t>
              </w:r>
            </w:smartTag>
            <w:r w:rsidRPr="00A93FCF">
              <w:rPr>
                <w:sz w:val="28"/>
                <w:szCs w:val="28"/>
              </w:rPr>
              <w:t xml:space="preserve"> в диаметре</w:t>
            </w:r>
          </w:p>
          <w:p w:rsidR="002D6D9E" w:rsidRPr="00A93FCF" w:rsidRDefault="002D6D9E" w:rsidP="00393032">
            <w:pPr>
              <w:rPr>
                <w:sz w:val="28"/>
                <w:szCs w:val="28"/>
              </w:rPr>
            </w:pPr>
            <w:r w:rsidRPr="00A93FCF">
              <w:rPr>
                <w:sz w:val="28"/>
                <w:szCs w:val="28"/>
              </w:rPr>
              <w:t xml:space="preserve">          Т</w:t>
            </w:r>
            <w:r w:rsidRPr="00A93FCF">
              <w:rPr>
                <w:sz w:val="28"/>
                <w:szCs w:val="28"/>
                <w:vertAlign w:val="subscript"/>
              </w:rPr>
              <w:t>2</w:t>
            </w:r>
            <w:r w:rsidRPr="00A93FCF">
              <w:rPr>
                <w:sz w:val="28"/>
                <w:szCs w:val="28"/>
                <w:vertAlign w:val="subscript"/>
                <w:lang w:val="en-US"/>
              </w:rPr>
              <w:t>b</w:t>
            </w:r>
            <w:r w:rsidRPr="00A93FCF">
              <w:rPr>
                <w:sz w:val="28"/>
                <w:szCs w:val="28"/>
              </w:rPr>
              <w:t xml:space="preserve"> - все высыпания располагаются в зоне &gt; </w:t>
            </w:r>
            <w:smartTag w:uri="urn:schemas-microsoft-com:office:smarttags" w:element="metricconverter">
              <w:smartTagPr>
                <w:attr w:name="ProductID" w:val="15 см"/>
              </w:smartTagPr>
              <w:r w:rsidRPr="00A93FCF">
                <w:rPr>
                  <w:sz w:val="28"/>
                  <w:szCs w:val="28"/>
                </w:rPr>
                <w:t>15 см</w:t>
              </w:r>
            </w:smartTag>
            <w:r w:rsidRPr="00A93FCF">
              <w:rPr>
                <w:sz w:val="28"/>
                <w:szCs w:val="28"/>
              </w:rPr>
              <w:t xml:space="preserve"> &lt; </w:t>
            </w:r>
            <w:smartTag w:uri="urn:schemas-microsoft-com:office:smarttags" w:element="metricconverter">
              <w:smartTagPr>
                <w:attr w:name="ProductID" w:val="30 см"/>
              </w:smartTagPr>
              <w:r w:rsidRPr="00A93FCF">
                <w:rPr>
                  <w:sz w:val="28"/>
                  <w:szCs w:val="28"/>
                </w:rPr>
                <w:t>30 см</w:t>
              </w:r>
            </w:smartTag>
            <w:r w:rsidRPr="00A93FCF">
              <w:rPr>
                <w:sz w:val="28"/>
                <w:szCs w:val="28"/>
              </w:rPr>
              <w:t xml:space="preserve"> в диаметре</w:t>
            </w:r>
          </w:p>
          <w:p w:rsidR="002D6D9E" w:rsidRPr="00A93FCF" w:rsidRDefault="002D6D9E" w:rsidP="00393032">
            <w:pPr>
              <w:rPr>
                <w:sz w:val="28"/>
                <w:szCs w:val="28"/>
              </w:rPr>
            </w:pPr>
            <w:r w:rsidRPr="00A93FCF">
              <w:rPr>
                <w:sz w:val="28"/>
                <w:szCs w:val="28"/>
              </w:rPr>
              <w:t xml:space="preserve">          </w:t>
            </w:r>
            <w:r w:rsidRPr="00A93FCF">
              <w:rPr>
                <w:sz w:val="28"/>
                <w:szCs w:val="28"/>
                <w:lang w:val="en-US"/>
              </w:rPr>
              <w:t>T</w:t>
            </w:r>
            <w:r w:rsidRPr="00A93FCF">
              <w:rPr>
                <w:sz w:val="28"/>
                <w:szCs w:val="28"/>
                <w:vertAlign w:val="subscript"/>
              </w:rPr>
              <w:t>2</w:t>
            </w:r>
            <w:r w:rsidRPr="00A93FCF">
              <w:rPr>
                <w:sz w:val="28"/>
                <w:szCs w:val="28"/>
                <w:vertAlign w:val="subscript"/>
                <w:lang w:val="en-US"/>
              </w:rPr>
              <w:t>c</w:t>
            </w:r>
            <w:r w:rsidRPr="00A93FCF">
              <w:rPr>
                <w:sz w:val="28"/>
                <w:szCs w:val="28"/>
              </w:rPr>
              <w:t xml:space="preserve"> – все высыпания располагаются в зоне &gt; </w:t>
            </w:r>
            <w:smartTag w:uri="urn:schemas-microsoft-com:office:smarttags" w:element="metricconverter">
              <w:smartTagPr>
                <w:attr w:name="ProductID" w:val="30 см"/>
              </w:smartTagPr>
              <w:r w:rsidRPr="00A93FCF">
                <w:rPr>
                  <w:sz w:val="28"/>
                  <w:szCs w:val="28"/>
                </w:rPr>
                <w:t>30 см</w:t>
              </w:r>
            </w:smartTag>
            <w:r w:rsidRPr="00A93FCF">
              <w:rPr>
                <w:sz w:val="28"/>
                <w:szCs w:val="28"/>
              </w:rPr>
              <w:t xml:space="preserve"> в диаметре</w:t>
            </w:r>
          </w:p>
          <w:p w:rsidR="002D6D9E" w:rsidRPr="00A93FCF" w:rsidRDefault="002D6D9E" w:rsidP="00393032">
            <w:pPr>
              <w:rPr>
                <w:sz w:val="28"/>
                <w:szCs w:val="28"/>
              </w:rPr>
            </w:pPr>
            <w:r w:rsidRPr="00A93FCF">
              <w:rPr>
                <w:b/>
                <w:sz w:val="28"/>
                <w:szCs w:val="28"/>
              </w:rPr>
              <w:t>Т</w:t>
            </w:r>
            <w:r w:rsidRPr="00A93FCF">
              <w:rPr>
                <w:b/>
                <w:sz w:val="28"/>
                <w:szCs w:val="28"/>
                <w:vertAlign w:val="subscript"/>
              </w:rPr>
              <w:t>3</w:t>
            </w:r>
            <w:r w:rsidRPr="00A93FCF">
              <w:rPr>
                <w:sz w:val="28"/>
                <w:szCs w:val="28"/>
              </w:rPr>
              <w:t xml:space="preserve">   Генерализованное поражение кожи</w:t>
            </w:r>
          </w:p>
          <w:p w:rsidR="002D6D9E" w:rsidRPr="00A93FCF" w:rsidRDefault="002D6D9E" w:rsidP="00393032">
            <w:pPr>
              <w:rPr>
                <w:sz w:val="28"/>
                <w:szCs w:val="28"/>
              </w:rPr>
            </w:pPr>
            <w:r w:rsidRPr="00A93FCF">
              <w:rPr>
                <w:sz w:val="28"/>
                <w:szCs w:val="28"/>
              </w:rPr>
              <w:t xml:space="preserve">          </w:t>
            </w:r>
            <w:r w:rsidRPr="00A93FCF">
              <w:rPr>
                <w:sz w:val="28"/>
                <w:szCs w:val="28"/>
                <w:lang w:val="en-US"/>
              </w:rPr>
              <w:t>T</w:t>
            </w:r>
            <w:r w:rsidRPr="00A93FCF">
              <w:rPr>
                <w:sz w:val="28"/>
                <w:szCs w:val="28"/>
                <w:vertAlign w:val="subscript"/>
              </w:rPr>
              <w:t>3</w:t>
            </w:r>
            <w:r w:rsidRPr="00A93FCF">
              <w:rPr>
                <w:sz w:val="28"/>
                <w:szCs w:val="28"/>
                <w:vertAlign w:val="subscript"/>
                <w:lang w:val="en-US"/>
              </w:rPr>
              <w:t>a</w:t>
            </w:r>
            <w:r w:rsidRPr="00A93FCF">
              <w:rPr>
                <w:sz w:val="28"/>
                <w:szCs w:val="28"/>
              </w:rPr>
              <w:t xml:space="preserve"> – множественные высыпания, занимающие не рядом расположенные зоны</w:t>
            </w:r>
          </w:p>
          <w:p w:rsidR="002D6D9E" w:rsidRPr="00A93FCF" w:rsidRDefault="002D6D9E" w:rsidP="00393032">
            <w:pPr>
              <w:rPr>
                <w:sz w:val="28"/>
                <w:szCs w:val="28"/>
              </w:rPr>
            </w:pPr>
            <w:r w:rsidRPr="00A93FCF">
              <w:rPr>
                <w:sz w:val="28"/>
                <w:szCs w:val="28"/>
              </w:rPr>
              <w:t xml:space="preserve">          </w:t>
            </w:r>
            <w:r w:rsidRPr="00A93FCF">
              <w:rPr>
                <w:sz w:val="28"/>
                <w:szCs w:val="28"/>
                <w:lang w:val="en-US"/>
              </w:rPr>
              <w:t>T</w:t>
            </w:r>
            <w:r w:rsidRPr="00A93FCF">
              <w:rPr>
                <w:sz w:val="28"/>
                <w:szCs w:val="28"/>
                <w:vertAlign w:val="subscript"/>
              </w:rPr>
              <w:t>3</w:t>
            </w:r>
            <w:r w:rsidRPr="00A93FCF">
              <w:rPr>
                <w:sz w:val="28"/>
                <w:szCs w:val="28"/>
                <w:vertAlign w:val="subscript"/>
                <w:lang w:val="en-US"/>
              </w:rPr>
              <w:t>b</w:t>
            </w:r>
            <w:r w:rsidRPr="00A93FCF">
              <w:rPr>
                <w:sz w:val="28"/>
                <w:szCs w:val="28"/>
              </w:rPr>
              <w:t xml:space="preserve"> – множественные высыпания, занимающие ≥ 3 зоны</w:t>
            </w:r>
          </w:p>
          <w:p w:rsidR="002D6D9E" w:rsidRPr="00A93FCF" w:rsidRDefault="002D6D9E" w:rsidP="00393032">
            <w:pPr>
              <w:rPr>
                <w:sz w:val="28"/>
                <w:szCs w:val="28"/>
              </w:rPr>
            </w:pPr>
          </w:p>
          <w:p w:rsidR="002D6D9E" w:rsidRPr="00A93FCF" w:rsidRDefault="002D6D9E" w:rsidP="00393032">
            <w:pPr>
              <w:rPr>
                <w:b/>
                <w:sz w:val="28"/>
                <w:szCs w:val="28"/>
              </w:rPr>
            </w:pPr>
            <w:r w:rsidRPr="00A93FCF">
              <w:rPr>
                <w:b/>
                <w:sz w:val="28"/>
                <w:szCs w:val="28"/>
              </w:rPr>
              <w:t>Лимфатические узлы</w:t>
            </w:r>
          </w:p>
          <w:p w:rsidR="002D6D9E" w:rsidRPr="00A93FCF" w:rsidRDefault="002D6D9E" w:rsidP="00393032">
            <w:pPr>
              <w:rPr>
                <w:sz w:val="28"/>
                <w:szCs w:val="28"/>
              </w:rPr>
            </w:pPr>
            <w:r w:rsidRPr="00A93FCF">
              <w:rPr>
                <w:b/>
                <w:sz w:val="28"/>
                <w:szCs w:val="28"/>
                <w:lang w:val="en-US"/>
              </w:rPr>
              <w:t>N</w:t>
            </w:r>
            <w:r w:rsidRPr="00A93FCF">
              <w:rPr>
                <w:b/>
                <w:sz w:val="28"/>
                <w:szCs w:val="28"/>
                <w:vertAlign w:val="subscript"/>
              </w:rPr>
              <w:t>0</w:t>
            </w:r>
            <w:r w:rsidRPr="00A93FCF">
              <w:rPr>
                <w:sz w:val="28"/>
                <w:szCs w:val="28"/>
              </w:rPr>
              <w:t xml:space="preserve">   Нет увеличения периферических и центральных лимфатических узлов, их биопсия не требуется</w:t>
            </w:r>
          </w:p>
          <w:p w:rsidR="002D6D9E" w:rsidRPr="00A93FCF" w:rsidRDefault="002D6D9E" w:rsidP="00393032">
            <w:pPr>
              <w:rPr>
                <w:sz w:val="28"/>
                <w:szCs w:val="28"/>
              </w:rPr>
            </w:pPr>
            <w:r w:rsidRPr="00A93FCF">
              <w:rPr>
                <w:b/>
                <w:sz w:val="28"/>
                <w:szCs w:val="28"/>
                <w:lang w:val="en-US"/>
              </w:rPr>
              <w:t>N</w:t>
            </w:r>
            <w:r w:rsidRPr="00A93FCF">
              <w:rPr>
                <w:b/>
                <w:sz w:val="28"/>
                <w:szCs w:val="28"/>
                <w:vertAlign w:val="subscript"/>
              </w:rPr>
              <w:t>1</w:t>
            </w:r>
            <w:r w:rsidRPr="00A93FCF">
              <w:rPr>
                <w:sz w:val="28"/>
                <w:szCs w:val="28"/>
              </w:rPr>
              <w:t xml:space="preserve">   Поражение 1 группы периферических лимфатических узлов, дренирующих область настоящих или предшествующих кожных высыпаний</w:t>
            </w:r>
          </w:p>
          <w:p w:rsidR="002D6D9E" w:rsidRPr="00A93FCF" w:rsidRDefault="002D6D9E" w:rsidP="00393032">
            <w:pPr>
              <w:rPr>
                <w:sz w:val="28"/>
                <w:szCs w:val="28"/>
              </w:rPr>
            </w:pPr>
            <w:r w:rsidRPr="00A93FCF">
              <w:rPr>
                <w:b/>
                <w:sz w:val="28"/>
                <w:szCs w:val="28"/>
                <w:lang w:val="en-US"/>
              </w:rPr>
              <w:t>N</w:t>
            </w:r>
            <w:r w:rsidRPr="00A93FCF">
              <w:rPr>
                <w:b/>
                <w:sz w:val="28"/>
                <w:szCs w:val="28"/>
                <w:vertAlign w:val="subscript"/>
              </w:rPr>
              <w:t>2</w:t>
            </w:r>
            <w:r w:rsidRPr="00A93FCF">
              <w:rPr>
                <w:sz w:val="28"/>
                <w:szCs w:val="28"/>
              </w:rPr>
              <w:t xml:space="preserve">   Поражение 2 или более групп периферических лимфатических узлов, или поражение любых периферических лимфатических узлов, не дренирующих область настоящих или предшествующих кожных высыпаний</w:t>
            </w:r>
          </w:p>
          <w:p w:rsidR="002D6D9E" w:rsidRPr="00A93FCF" w:rsidRDefault="002D6D9E" w:rsidP="00393032">
            <w:pPr>
              <w:rPr>
                <w:sz w:val="28"/>
                <w:szCs w:val="28"/>
              </w:rPr>
            </w:pPr>
            <w:r w:rsidRPr="00A93FCF">
              <w:rPr>
                <w:b/>
                <w:sz w:val="28"/>
                <w:szCs w:val="28"/>
                <w:lang w:val="en-US"/>
              </w:rPr>
              <w:t>N</w:t>
            </w:r>
            <w:r w:rsidRPr="00A93FCF">
              <w:rPr>
                <w:b/>
                <w:sz w:val="28"/>
                <w:szCs w:val="28"/>
                <w:vertAlign w:val="subscript"/>
              </w:rPr>
              <w:t>3</w:t>
            </w:r>
            <w:r w:rsidRPr="00A93FCF">
              <w:rPr>
                <w:sz w:val="28"/>
                <w:szCs w:val="28"/>
              </w:rPr>
              <w:t xml:space="preserve">   Поражение центральных лимфатических узлов</w:t>
            </w:r>
          </w:p>
          <w:p w:rsidR="002D6D9E" w:rsidRPr="00A93FCF" w:rsidRDefault="002D6D9E" w:rsidP="00393032">
            <w:pPr>
              <w:rPr>
                <w:sz w:val="28"/>
                <w:szCs w:val="28"/>
              </w:rPr>
            </w:pPr>
          </w:p>
          <w:p w:rsidR="002D6D9E" w:rsidRPr="00A93FCF" w:rsidRDefault="002D6D9E" w:rsidP="00393032">
            <w:pPr>
              <w:rPr>
                <w:b/>
                <w:sz w:val="28"/>
                <w:szCs w:val="28"/>
              </w:rPr>
            </w:pPr>
            <w:r w:rsidRPr="00A93FCF">
              <w:rPr>
                <w:b/>
                <w:sz w:val="28"/>
                <w:szCs w:val="28"/>
              </w:rPr>
              <w:t>Внутренние органы</w:t>
            </w:r>
          </w:p>
          <w:p w:rsidR="002D6D9E" w:rsidRPr="00A93FCF" w:rsidRDefault="002D6D9E" w:rsidP="00393032">
            <w:pPr>
              <w:rPr>
                <w:sz w:val="28"/>
                <w:szCs w:val="28"/>
              </w:rPr>
            </w:pPr>
            <w:r w:rsidRPr="00A93FCF">
              <w:rPr>
                <w:b/>
                <w:sz w:val="28"/>
                <w:szCs w:val="28"/>
                <w:lang w:val="en-US"/>
              </w:rPr>
              <w:t>M</w:t>
            </w:r>
            <w:r w:rsidRPr="00A93FCF">
              <w:rPr>
                <w:b/>
                <w:sz w:val="28"/>
                <w:szCs w:val="28"/>
                <w:vertAlign w:val="subscript"/>
              </w:rPr>
              <w:t>0</w:t>
            </w:r>
            <w:r w:rsidRPr="00A93FCF">
              <w:rPr>
                <w:sz w:val="28"/>
                <w:szCs w:val="28"/>
              </w:rPr>
              <w:t xml:space="preserve">   Нет вовлечения внутренних органов</w:t>
            </w:r>
          </w:p>
          <w:p w:rsidR="002D6D9E" w:rsidRPr="00A93FCF" w:rsidRDefault="002D6D9E" w:rsidP="00393032">
            <w:pPr>
              <w:rPr>
                <w:sz w:val="28"/>
                <w:szCs w:val="28"/>
              </w:rPr>
            </w:pPr>
            <w:r w:rsidRPr="00A93FCF">
              <w:rPr>
                <w:b/>
                <w:sz w:val="28"/>
                <w:szCs w:val="28"/>
                <w:lang w:val="en-US"/>
              </w:rPr>
              <w:t>M</w:t>
            </w:r>
            <w:r w:rsidRPr="00A93FCF">
              <w:rPr>
                <w:b/>
                <w:sz w:val="28"/>
                <w:szCs w:val="28"/>
                <w:vertAlign w:val="subscript"/>
              </w:rPr>
              <w:t>1</w:t>
            </w:r>
            <w:r w:rsidRPr="00A93FCF">
              <w:rPr>
                <w:sz w:val="28"/>
                <w:szCs w:val="28"/>
              </w:rPr>
              <w:t xml:space="preserve">   Вовлечение внутренних органов (с уточнением органа и морфологическим подтверждением)</w:t>
            </w:r>
          </w:p>
        </w:tc>
      </w:tr>
    </w:tbl>
    <w:p w:rsidR="002D6D9E" w:rsidRPr="00A93FCF" w:rsidRDefault="002D6D9E" w:rsidP="002D6D9E">
      <w:pPr>
        <w:ind w:firstLine="708"/>
        <w:rPr>
          <w:sz w:val="28"/>
          <w:szCs w:val="28"/>
        </w:rPr>
      </w:pPr>
      <w:r w:rsidRPr="00A93FCF">
        <w:rPr>
          <w:sz w:val="28"/>
          <w:szCs w:val="28"/>
        </w:rPr>
        <w:t xml:space="preserve">*Деление кожного покрова на зоны приведено на схеме </w:t>
      </w:r>
    </w:p>
    <w:p w:rsidR="002D6D9E" w:rsidRPr="00A93FCF" w:rsidRDefault="002D6D9E" w:rsidP="002D6D9E">
      <w:pPr>
        <w:ind w:firstLine="708"/>
        <w:rPr>
          <w:sz w:val="28"/>
          <w:szCs w:val="28"/>
        </w:rPr>
      </w:pPr>
    </w:p>
    <w:p w:rsidR="002D6D9E" w:rsidRPr="000B68AA" w:rsidRDefault="002D6D9E" w:rsidP="002D6D9E">
      <w:pPr>
        <w:ind w:firstLine="708"/>
        <w:jc w:val="right"/>
        <w:rPr>
          <w:b/>
          <w:sz w:val="28"/>
          <w:szCs w:val="28"/>
        </w:rPr>
      </w:pPr>
      <w:r w:rsidRPr="000B68AA">
        <w:rPr>
          <w:b/>
          <w:sz w:val="28"/>
          <w:szCs w:val="28"/>
        </w:rPr>
        <w:br w:type="page"/>
      </w:r>
    </w:p>
    <w:p w:rsidR="002D6D9E" w:rsidRPr="00A93FCF" w:rsidRDefault="002D6D9E" w:rsidP="002D6D9E">
      <w:pPr>
        <w:ind w:firstLine="708"/>
        <w:jc w:val="center"/>
        <w:rPr>
          <w:b/>
          <w:sz w:val="28"/>
          <w:szCs w:val="28"/>
        </w:rPr>
      </w:pPr>
      <w:r w:rsidRPr="00A93FCF">
        <w:rPr>
          <w:b/>
          <w:sz w:val="28"/>
          <w:szCs w:val="28"/>
        </w:rPr>
        <w:t>Зоны кожного покрова</w:t>
      </w:r>
    </w:p>
    <w:p w:rsidR="002D6D9E" w:rsidRPr="00A93FCF" w:rsidRDefault="002D6D9E" w:rsidP="002D6D9E">
      <w:pPr>
        <w:ind w:firstLine="708"/>
        <w:jc w:val="center"/>
        <w:rPr>
          <w:sz w:val="28"/>
          <w:szCs w:val="28"/>
        </w:rPr>
      </w:pPr>
    </w:p>
    <w:p w:rsidR="002D6D9E" w:rsidRPr="00A93FCF" w:rsidRDefault="00703363" w:rsidP="002D6D9E">
      <w:pPr>
        <w:ind w:firstLine="708"/>
        <w:jc w:val="center"/>
        <w:rPr>
          <w:sz w:val="28"/>
          <w:szCs w:val="28"/>
        </w:rPr>
      </w:pPr>
      <w:r>
        <w:rPr>
          <w:noProof/>
          <w:sz w:val="28"/>
          <w:szCs w:val="28"/>
        </w:rPr>
        <w:drawing>
          <wp:inline distT="0" distB="0" distL="0" distR="0">
            <wp:extent cx="5673725" cy="5579745"/>
            <wp:effectExtent l="19050" t="0" r="3175" b="0"/>
            <wp:docPr id="2" name="Рисунок 2" descr="Зоны тела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ны тела copy"/>
                    <pic:cNvPicPr>
                      <a:picLocks noChangeAspect="1" noChangeArrowheads="1"/>
                    </pic:cNvPicPr>
                  </pic:nvPicPr>
                  <pic:blipFill>
                    <a:blip r:embed="rId8"/>
                    <a:srcRect/>
                    <a:stretch>
                      <a:fillRect/>
                    </a:stretch>
                  </pic:blipFill>
                  <pic:spPr bwMode="auto">
                    <a:xfrm>
                      <a:off x="0" y="0"/>
                      <a:ext cx="5673725" cy="5579745"/>
                    </a:xfrm>
                    <a:prstGeom prst="rect">
                      <a:avLst/>
                    </a:prstGeom>
                    <a:noFill/>
                    <a:ln w="9525">
                      <a:noFill/>
                      <a:miter lim="800000"/>
                      <a:headEnd/>
                      <a:tailEnd/>
                    </a:ln>
                  </pic:spPr>
                </pic:pic>
              </a:graphicData>
            </a:graphic>
          </wp:inline>
        </w:drawing>
      </w:r>
    </w:p>
    <w:p w:rsidR="002D6D9E" w:rsidRPr="00A93FCF" w:rsidRDefault="002D6D9E" w:rsidP="002D6D9E">
      <w:pPr>
        <w:ind w:firstLine="708"/>
        <w:jc w:val="center"/>
        <w:rPr>
          <w:sz w:val="28"/>
          <w:szCs w:val="28"/>
        </w:rPr>
      </w:pPr>
    </w:p>
    <w:p w:rsidR="002D6D9E" w:rsidRPr="00A93FCF" w:rsidRDefault="002D6D9E" w:rsidP="002D6D9E">
      <w:pPr>
        <w:jc w:val="both"/>
        <w:rPr>
          <w:sz w:val="28"/>
          <w:szCs w:val="28"/>
        </w:rPr>
      </w:pPr>
      <w:r w:rsidRPr="00A93FCF">
        <w:rPr>
          <w:sz w:val="28"/>
          <w:szCs w:val="28"/>
        </w:rPr>
        <w:t>ГШ – голова и шея; ГрКл – грудная клетка; ВС – верхняя часть спины; НС+Я – нижняя часть спины и ягодицы; Ж+АГ – живот и аногенитальная область; ППл – правое плечо; ППр+К – правое предплечье и кисть; ЛПл – левое плечо; ЛПр+К – левое предплечье и кисть; ПБ – правое бедро; ПГ+Ст – правая голень и стопа; ЛГ+Ст – левая голень и стопа.</w:t>
      </w:r>
    </w:p>
    <w:p w:rsidR="002D6D9E" w:rsidRDefault="002D6D9E" w:rsidP="002D6D9E">
      <w:pPr>
        <w:ind w:firstLine="708"/>
        <w:jc w:val="both"/>
        <w:rPr>
          <w:sz w:val="28"/>
          <w:szCs w:val="28"/>
        </w:rPr>
      </w:pPr>
      <w:r w:rsidRPr="00A93FCF">
        <w:rPr>
          <w:sz w:val="28"/>
          <w:szCs w:val="28"/>
        </w:rPr>
        <w:br w:type="page"/>
      </w:r>
      <w:r w:rsidRPr="00A93FCF">
        <w:rPr>
          <w:sz w:val="28"/>
          <w:szCs w:val="28"/>
        </w:rPr>
        <w:lastRenderedPageBreak/>
        <w:t xml:space="preserve">План обследования пациентов с </w:t>
      </w:r>
      <w:r w:rsidRPr="00A93FCF">
        <w:rPr>
          <w:sz w:val="28"/>
          <w:szCs w:val="28"/>
          <w:lang w:val="en-US"/>
        </w:rPr>
        <w:t>CD</w:t>
      </w:r>
      <w:r w:rsidRPr="00A93FCF">
        <w:rPr>
          <w:sz w:val="28"/>
          <w:szCs w:val="28"/>
        </w:rPr>
        <w:t>30+ЛПЗ включает:</w:t>
      </w:r>
    </w:p>
    <w:p w:rsidR="002D6D9E" w:rsidRPr="00A93FCF" w:rsidRDefault="002D6D9E" w:rsidP="002D6D9E">
      <w:pPr>
        <w:numPr>
          <w:ilvl w:val="0"/>
          <w:numId w:val="34"/>
        </w:numPr>
        <w:jc w:val="both"/>
        <w:rPr>
          <w:sz w:val="28"/>
          <w:szCs w:val="28"/>
        </w:rPr>
      </w:pPr>
      <w:r>
        <w:rPr>
          <w:sz w:val="28"/>
          <w:szCs w:val="28"/>
        </w:rPr>
        <w:t>С</w:t>
      </w:r>
      <w:r w:rsidRPr="00A93FCF">
        <w:rPr>
          <w:sz w:val="28"/>
          <w:szCs w:val="28"/>
        </w:rPr>
        <w:t>бор анамнеза</w:t>
      </w:r>
      <w:r>
        <w:rPr>
          <w:sz w:val="28"/>
          <w:szCs w:val="28"/>
        </w:rPr>
        <w:t>:</w:t>
      </w:r>
    </w:p>
    <w:p w:rsidR="002D6D9E" w:rsidRPr="00A93FCF" w:rsidRDefault="002D6D9E" w:rsidP="002D6D9E">
      <w:pPr>
        <w:numPr>
          <w:ilvl w:val="0"/>
          <w:numId w:val="8"/>
        </w:numPr>
        <w:jc w:val="both"/>
        <w:rPr>
          <w:sz w:val="28"/>
          <w:szCs w:val="28"/>
        </w:rPr>
      </w:pPr>
      <w:r w:rsidRPr="00A93FCF">
        <w:rPr>
          <w:sz w:val="28"/>
          <w:szCs w:val="28"/>
        </w:rPr>
        <w:t>рецидивирующие высыпания самопроизвольно разрешающихся сгруппированных или диссеминированных папулезных элементов (для ЛиП)</w:t>
      </w:r>
      <w:r>
        <w:rPr>
          <w:sz w:val="28"/>
          <w:szCs w:val="28"/>
        </w:rPr>
        <w:t>;</w:t>
      </w:r>
    </w:p>
    <w:p w:rsidR="002D6D9E" w:rsidRPr="00A93FCF" w:rsidRDefault="002D6D9E" w:rsidP="002D6D9E">
      <w:pPr>
        <w:numPr>
          <w:ilvl w:val="0"/>
          <w:numId w:val="8"/>
        </w:numPr>
        <w:jc w:val="both"/>
        <w:rPr>
          <w:sz w:val="28"/>
          <w:szCs w:val="28"/>
        </w:rPr>
      </w:pPr>
      <w:r w:rsidRPr="00A93FCF">
        <w:rPr>
          <w:sz w:val="28"/>
          <w:szCs w:val="28"/>
        </w:rPr>
        <w:t>предшествующие или сопутствующие лимфопролиферативные заболевания (болезнь Ходжкина, нодальная анапластическая крупноклеточная лимфома, ГМ)</w:t>
      </w:r>
      <w:r>
        <w:rPr>
          <w:sz w:val="28"/>
          <w:szCs w:val="28"/>
        </w:rPr>
        <w:t>;</w:t>
      </w:r>
    </w:p>
    <w:p w:rsidR="002D6D9E" w:rsidRPr="00A93FCF" w:rsidRDefault="002D6D9E" w:rsidP="002D6D9E">
      <w:pPr>
        <w:numPr>
          <w:ilvl w:val="0"/>
          <w:numId w:val="8"/>
        </w:numPr>
        <w:jc w:val="both"/>
        <w:rPr>
          <w:sz w:val="28"/>
          <w:szCs w:val="28"/>
        </w:rPr>
      </w:pPr>
      <w:r w:rsidRPr="00A93FCF">
        <w:rPr>
          <w:sz w:val="28"/>
          <w:szCs w:val="28"/>
        </w:rPr>
        <w:t>В-симптомы (повышение температуры &gt; 38</w:t>
      </w:r>
      <w:r w:rsidRPr="00A93FCF">
        <w:rPr>
          <w:sz w:val="28"/>
          <w:szCs w:val="28"/>
          <w:vertAlign w:val="superscript"/>
        </w:rPr>
        <w:t>0</w:t>
      </w:r>
      <w:r w:rsidRPr="00A93FCF">
        <w:rPr>
          <w:sz w:val="28"/>
          <w:szCs w:val="28"/>
        </w:rPr>
        <w:t>, проливные ночные поты, потеря веса более 10% за последние 6 месяцев)</w:t>
      </w:r>
      <w:r>
        <w:rPr>
          <w:sz w:val="28"/>
          <w:szCs w:val="28"/>
        </w:rPr>
        <w:t>.</w:t>
      </w:r>
    </w:p>
    <w:p w:rsidR="002D6D9E" w:rsidRPr="00A93FCF" w:rsidRDefault="002D6D9E" w:rsidP="002D6D9E">
      <w:pPr>
        <w:numPr>
          <w:ilvl w:val="0"/>
          <w:numId w:val="34"/>
        </w:numPr>
        <w:jc w:val="both"/>
        <w:rPr>
          <w:sz w:val="28"/>
          <w:szCs w:val="28"/>
        </w:rPr>
      </w:pPr>
      <w:r w:rsidRPr="00A93FCF">
        <w:rPr>
          <w:sz w:val="28"/>
          <w:szCs w:val="28"/>
        </w:rPr>
        <w:t>Физикальный осмотр</w:t>
      </w:r>
    </w:p>
    <w:p w:rsidR="002D6D9E" w:rsidRPr="00A93FCF" w:rsidRDefault="002D6D9E" w:rsidP="002D6D9E">
      <w:pPr>
        <w:numPr>
          <w:ilvl w:val="0"/>
          <w:numId w:val="9"/>
        </w:numPr>
        <w:jc w:val="both"/>
        <w:rPr>
          <w:sz w:val="28"/>
          <w:szCs w:val="28"/>
        </w:rPr>
      </w:pPr>
      <w:r w:rsidRPr="00A93FCF">
        <w:rPr>
          <w:sz w:val="28"/>
          <w:szCs w:val="28"/>
        </w:rPr>
        <w:t>количество и размер высыпаний (наличие пятен и бляшек указывает на возможную ассоциацию с ГМ)</w:t>
      </w:r>
      <w:r>
        <w:rPr>
          <w:sz w:val="28"/>
          <w:szCs w:val="28"/>
        </w:rPr>
        <w:t>;</w:t>
      </w:r>
    </w:p>
    <w:p w:rsidR="002D6D9E" w:rsidRPr="00A93FCF" w:rsidRDefault="002D6D9E" w:rsidP="002D6D9E">
      <w:pPr>
        <w:numPr>
          <w:ilvl w:val="0"/>
          <w:numId w:val="9"/>
        </w:numPr>
        <w:jc w:val="both"/>
        <w:rPr>
          <w:sz w:val="28"/>
          <w:szCs w:val="28"/>
        </w:rPr>
      </w:pPr>
      <w:r w:rsidRPr="00A93FCF">
        <w:rPr>
          <w:sz w:val="28"/>
          <w:szCs w:val="28"/>
        </w:rPr>
        <w:t xml:space="preserve">идентификация пальпируемых </w:t>
      </w:r>
      <w:r>
        <w:rPr>
          <w:sz w:val="28"/>
          <w:szCs w:val="28"/>
        </w:rPr>
        <w:t>лимфатических узлов</w:t>
      </w:r>
      <w:r w:rsidRPr="00A93FCF">
        <w:rPr>
          <w:sz w:val="28"/>
          <w:szCs w:val="28"/>
        </w:rPr>
        <w:t xml:space="preserve"> и органомегалии</w:t>
      </w:r>
      <w:r>
        <w:rPr>
          <w:sz w:val="28"/>
          <w:szCs w:val="28"/>
        </w:rPr>
        <w:t>.</w:t>
      </w:r>
    </w:p>
    <w:p w:rsidR="002D6D9E" w:rsidRPr="00A93FCF" w:rsidRDefault="002D6D9E" w:rsidP="002D6D9E">
      <w:pPr>
        <w:numPr>
          <w:ilvl w:val="0"/>
          <w:numId w:val="34"/>
        </w:numPr>
        <w:jc w:val="both"/>
        <w:rPr>
          <w:sz w:val="28"/>
          <w:szCs w:val="28"/>
        </w:rPr>
      </w:pPr>
      <w:r w:rsidRPr="00A93FCF">
        <w:rPr>
          <w:sz w:val="28"/>
          <w:szCs w:val="28"/>
        </w:rPr>
        <w:t>Лабораторные исследования</w:t>
      </w:r>
      <w:r>
        <w:rPr>
          <w:sz w:val="28"/>
          <w:szCs w:val="28"/>
        </w:rPr>
        <w:t>:</w:t>
      </w:r>
    </w:p>
    <w:p w:rsidR="002D6D9E" w:rsidRPr="00A93FCF" w:rsidRDefault="002D6D9E" w:rsidP="002D6D9E">
      <w:pPr>
        <w:numPr>
          <w:ilvl w:val="0"/>
          <w:numId w:val="35"/>
        </w:numPr>
        <w:jc w:val="both"/>
        <w:rPr>
          <w:sz w:val="28"/>
          <w:szCs w:val="28"/>
        </w:rPr>
      </w:pPr>
      <w:r w:rsidRPr="00A93FCF">
        <w:rPr>
          <w:sz w:val="28"/>
          <w:szCs w:val="28"/>
        </w:rPr>
        <w:t>клинический и биохимический анализы крови (включая ЛДГ)</w:t>
      </w:r>
      <w:r>
        <w:rPr>
          <w:sz w:val="28"/>
          <w:szCs w:val="28"/>
        </w:rPr>
        <w:t>.</w:t>
      </w:r>
    </w:p>
    <w:p w:rsidR="002D6D9E" w:rsidRPr="00A93FCF" w:rsidRDefault="002D6D9E" w:rsidP="002D6D9E">
      <w:pPr>
        <w:numPr>
          <w:ilvl w:val="0"/>
          <w:numId w:val="34"/>
        </w:numPr>
        <w:jc w:val="both"/>
        <w:rPr>
          <w:sz w:val="28"/>
          <w:szCs w:val="28"/>
        </w:rPr>
      </w:pPr>
      <w:r w:rsidRPr="00A93FCF">
        <w:rPr>
          <w:sz w:val="28"/>
          <w:szCs w:val="28"/>
        </w:rPr>
        <w:t>Радиологическое обследование</w:t>
      </w:r>
      <w:r>
        <w:rPr>
          <w:sz w:val="28"/>
          <w:szCs w:val="28"/>
        </w:rPr>
        <w:t>:</w:t>
      </w:r>
    </w:p>
    <w:p w:rsidR="002D6D9E" w:rsidRDefault="002D6D9E" w:rsidP="002D6D9E">
      <w:pPr>
        <w:numPr>
          <w:ilvl w:val="0"/>
          <w:numId w:val="10"/>
        </w:numPr>
        <w:jc w:val="both"/>
        <w:rPr>
          <w:sz w:val="28"/>
          <w:szCs w:val="28"/>
        </w:rPr>
      </w:pPr>
      <w:r w:rsidRPr="00364B14">
        <w:rPr>
          <w:sz w:val="28"/>
          <w:szCs w:val="28"/>
        </w:rPr>
        <w:t>ЛиП: рентгенография грудной клетки, УЗИ органов брюшной полости и малого таза, или компьютерная томография (для пациентов с отсутствием увеличенных л/у, гепатоспленомегалии и В-симптомов);</w:t>
      </w:r>
    </w:p>
    <w:p w:rsidR="002D6D9E" w:rsidRPr="00364B14" w:rsidRDefault="002D6D9E" w:rsidP="002D6D9E">
      <w:pPr>
        <w:numPr>
          <w:ilvl w:val="0"/>
          <w:numId w:val="10"/>
        </w:numPr>
        <w:jc w:val="both"/>
        <w:rPr>
          <w:sz w:val="28"/>
          <w:szCs w:val="28"/>
        </w:rPr>
      </w:pPr>
      <w:r w:rsidRPr="00364B14">
        <w:rPr>
          <w:sz w:val="28"/>
          <w:szCs w:val="28"/>
        </w:rPr>
        <w:t>АКЛК: компьютерная томография с контрастированием (грудная клетка, брюшная полость, малый таз).</w:t>
      </w:r>
    </w:p>
    <w:p w:rsidR="002D6D9E" w:rsidRPr="00A93FCF" w:rsidRDefault="002D6D9E" w:rsidP="002D6D9E">
      <w:pPr>
        <w:numPr>
          <w:ilvl w:val="0"/>
          <w:numId w:val="34"/>
        </w:numPr>
        <w:jc w:val="both"/>
        <w:rPr>
          <w:sz w:val="28"/>
          <w:szCs w:val="28"/>
          <w:lang w:val="en-US"/>
        </w:rPr>
      </w:pPr>
      <w:r w:rsidRPr="00A93FCF">
        <w:rPr>
          <w:sz w:val="28"/>
          <w:szCs w:val="28"/>
        </w:rPr>
        <w:t>Биопсия кожи</w:t>
      </w:r>
      <w:r>
        <w:rPr>
          <w:sz w:val="28"/>
          <w:szCs w:val="28"/>
        </w:rPr>
        <w:t>:</w:t>
      </w:r>
    </w:p>
    <w:p w:rsidR="002D6D9E" w:rsidRPr="00964D06" w:rsidRDefault="002D6D9E" w:rsidP="002D6D9E">
      <w:pPr>
        <w:numPr>
          <w:ilvl w:val="0"/>
          <w:numId w:val="10"/>
        </w:numPr>
        <w:jc w:val="both"/>
        <w:rPr>
          <w:sz w:val="28"/>
          <w:szCs w:val="28"/>
        </w:rPr>
      </w:pPr>
      <w:r w:rsidRPr="00A93FCF">
        <w:rPr>
          <w:sz w:val="28"/>
          <w:szCs w:val="28"/>
        </w:rPr>
        <w:t xml:space="preserve">гистологическое исследование, иммуногистохимическое исследование, </w:t>
      </w:r>
      <w:r w:rsidRPr="00964D06">
        <w:rPr>
          <w:sz w:val="28"/>
          <w:szCs w:val="28"/>
        </w:rPr>
        <w:t xml:space="preserve">включающее следующие маркеры: </w:t>
      </w:r>
      <w:r w:rsidRPr="00964D06">
        <w:rPr>
          <w:sz w:val="28"/>
          <w:szCs w:val="28"/>
          <w:lang w:val="en-US"/>
        </w:rPr>
        <w:t>CD</w:t>
      </w:r>
      <w:r w:rsidRPr="00964D06">
        <w:rPr>
          <w:sz w:val="28"/>
          <w:szCs w:val="28"/>
        </w:rPr>
        <w:t xml:space="preserve">3, </w:t>
      </w:r>
      <w:r w:rsidRPr="00964D06">
        <w:rPr>
          <w:sz w:val="28"/>
          <w:szCs w:val="28"/>
          <w:lang w:val="en-US"/>
        </w:rPr>
        <w:t>CD</w:t>
      </w:r>
      <w:r w:rsidRPr="00964D06">
        <w:rPr>
          <w:sz w:val="28"/>
          <w:szCs w:val="28"/>
        </w:rPr>
        <w:t xml:space="preserve">4, </w:t>
      </w:r>
      <w:r w:rsidRPr="00964D06">
        <w:rPr>
          <w:sz w:val="28"/>
          <w:szCs w:val="28"/>
          <w:lang w:val="en-US"/>
        </w:rPr>
        <w:t>CD</w:t>
      </w:r>
      <w:r w:rsidRPr="00964D06">
        <w:rPr>
          <w:sz w:val="28"/>
          <w:szCs w:val="28"/>
        </w:rPr>
        <w:t xml:space="preserve">5, </w:t>
      </w:r>
      <w:r w:rsidRPr="00964D06">
        <w:rPr>
          <w:sz w:val="28"/>
          <w:szCs w:val="28"/>
          <w:lang w:val="en-US"/>
        </w:rPr>
        <w:t>CD</w:t>
      </w:r>
      <w:r w:rsidRPr="00964D06">
        <w:rPr>
          <w:sz w:val="28"/>
          <w:szCs w:val="28"/>
        </w:rPr>
        <w:t xml:space="preserve">7, </w:t>
      </w:r>
      <w:r w:rsidRPr="00964D06">
        <w:rPr>
          <w:sz w:val="28"/>
          <w:szCs w:val="28"/>
          <w:lang w:val="en-US"/>
        </w:rPr>
        <w:t>CD</w:t>
      </w:r>
      <w:r w:rsidRPr="00964D06">
        <w:rPr>
          <w:sz w:val="28"/>
          <w:szCs w:val="28"/>
        </w:rPr>
        <w:t xml:space="preserve">8, </w:t>
      </w:r>
      <w:r w:rsidRPr="00964D06">
        <w:rPr>
          <w:sz w:val="28"/>
          <w:szCs w:val="28"/>
          <w:lang w:val="en-US"/>
        </w:rPr>
        <w:t>CD</w:t>
      </w:r>
      <w:r w:rsidRPr="00964D06">
        <w:rPr>
          <w:sz w:val="28"/>
          <w:szCs w:val="28"/>
        </w:rPr>
        <w:t xml:space="preserve">20, </w:t>
      </w:r>
      <w:r w:rsidRPr="00964D06">
        <w:rPr>
          <w:sz w:val="28"/>
          <w:szCs w:val="28"/>
          <w:lang w:val="en-US"/>
        </w:rPr>
        <w:t>CD</w:t>
      </w:r>
      <w:r w:rsidRPr="00964D06">
        <w:rPr>
          <w:sz w:val="28"/>
          <w:szCs w:val="28"/>
        </w:rPr>
        <w:t xml:space="preserve">30, </w:t>
      </w:r>
      <w:r w:rsidRPr="00964D06">
        <w:rPr>
          <w:sz w:val="28"/>
          <w:szCs w:val="28"/>
          <w:lang w:val="en-US"/>
        </w:rPr>
        <w:t>ALK</w:t>
      </w:r>
      <w:r w:rsidRPr="00964D06">
        <w:rPr>
          <w:sz w:val="28"/>
          <w:szCs w:val="28"/>
        </w:rPr>
        <w:t xml:space="preserve">-1, </w:t>
      </w:r>
      <w:r w:rsidRPr="00964D06">
        <w:rPr>
          <w:sz w:val="28"/>
          <w:szCs w:val="28"/>
          <w:lang w:val="en-US"/>
        </w:rPr>
        <w:t>EMA</w:t>
      </w:r>
      <w:r w:rsidRPr="00964D06">
        <w:rPr>
          <w:sz w:val="28"/>
          <w:szCs w:val="28"/>
        </w:rPr>
        <w:t xml:space="preserve">, </w:t>
      </w:r>
      <w:r w:rsidRPr="00964D06">
        <w:rPr>
          <w:sz w:val="28"/>
          <w:szCs w:val="28"/>
          <w:lang w:val="en-US"/>
        </w:rPr>
        <w:t>CLA</w:t>
      </w:r>
      <w:r w:rsidRPr="00964D06">
        <w:rPr>
          <w:sz w:val="28"/>
          <w:szCs w:val="28"/>
        </w:rPr>
        <w:t xml:space="preserve">, </w:t>
      </w:r>
      <w:r w:rsidRPr="00964D06">
        <w:rPr>
          <w:sz w:val="28"/>
          <w:szCs w:val="28"/>
          <w:lang w:val="en-US"/>
        </w:rPr>
        <w:t>CD</w:t>
      </w:r>
      <w:r w:rsidRPr="00964D06">
        <w:rPr>
          <w:sz w:val="28"/>
          <w:szCs w:val="28"/>
        </w:rPr>
        <w:t xml:space="preserve">56, </w:t>
      </w:r>
      <w:r w:rsidRPr="00964D06">
        <w:rPr>
          <w:sz w:val="28"/>
          <w:szCs w:val="28"/>
          <w:lang w:val="en-US"/>
        </w:rPr>
        <w:t>TIA</w:t>
      </w:r>
      <w:r w:rsidRPr="00964D06">
        <w:rPr>
          <w:sz w:val="28"/>
          <w:szCs w:val="28"/>
        </w:rPr>
        <w:t xml:space="preserve">-1, </w:t>
      </w:r>
      <w:r w:rsidRPr="00964D06">
        <w:rPr>
          <w:sz w:val="28"/>
          <w:szCs w:val="28"/>
          <w:lang w:val="en-US"/>
        </w:rPr>
        <w:t>granzim</w:t>
      </w:r>
      <w:r w:rsidRPr="00964D06">
        <w:rPr>
          <w:sz w:val="28"/>
          <w:szCs w:val="28"/>
        </w:rPr>
        <w:t xml:space="preserve"> </w:t>
      </w:r>
      <w:r w:rsidRPr="00964D06">
        <w:rPr>
          <w:sz w:val="28"/>
          <w:szCs w:val="28"/>
          <w:lang w:val="en-US"/>
        </w:rPr>
        <w:t>B</w:t>
      </w:r>
      <w:r w:rsidRPr="00964D06">
        <w:rPr>
          <w:sz w:val="28"/>
          <w:szCs w:val="28"/>
        </w:rPr>
        <w:t xml:space="preserve">, </w:t>
      </w:r>
      <w:r w:rsidRPr="00964D06">
        <w:rPr>
          <w:sz w:val="28"/>
          <w:szCs w:val="28"/>
          <w:lang w:val="en-US"/>
        </w:rPr>
        <w:t>perforin</w:t>
      </w:r>
      <w:r w:rsidRPr="00964D06">
        <w:rPr>
          <w:sz w:val="28"/>
          <w:szCs w:val="28"/>
        </w:rPr>
        <w:t>)</w:t>
      </w:r>
    </w:p>
    <w:p w:rsidR="002D6D9E" w:rsidRPr="00964D06" w:rsidRDefault="002D6D9E" w:rsidP="002D6D9E">
      <w:pPr>
        <w:numPr>
          <w:ilvl w:val="0"/>
          <w:numId w:val="34"/>
        </w:numPr>
        <w:jc w:val="both"/>
        <w:rPr>
          <w:sz w:val="28"/>
          <w:szCs w:val="28"/>
        </w:rPr>
      </w:pPr>
      <w:r w:rsidRPr="00964D06">
        <w:rPr>
          <w:sz w:val="28"/>
          <w:szCs w:val="28"/>
        </w:rPr>
        <w:t xml:space="preserve">Биопсия лимфатических узлов: при увеличении &gt; </w:t>
      </w:r>
      <w:smartTag w:uri="urn:schemas-microsoft-com:office:smarttags" w:element="metricconverter">
        <w:smartTagPr>
          <w:attr w:name="ProductID" w:val="1,5 см"/>
        </w:smartTagPr>
        <w:r w:rsidRPr="00964D06">
          <w:rPr>
            <w:sz w:val="28"/>
            <w:szCs w:val="28"/>
          </w:rPr>
          <w:t>1,5 см</w:t>
        </w:r>
      </w:smartTag>
      <w:r w:rsidRPr="00964D06">
        <w:rPr>
          <w:sz w:val="28"/>
          <w:szCs w:val="28"/>
        </w:rPr>
        <w:t xml:space="preserve"> в диаметре и/или с плотной, неравномерной консистенцией.</w:t>
      </w:r>
    </w:p>
    <w:p w:rsidR="002D6D9E" w:rsidRPr="00964D06" w:rsidRDefault="002D6D9E" w:rsidP="002D6D9E">
      <w:pPr>
        <w:ind w:left="708"/>
        <w:jc w:val="both"/>
        <w:rPr>
          <w:sz w:val="28"/>
          <w:szCs w:val="28"/>
        </w:rPr>
      </w:pPr>
      <w:r w:rsidRPr="00964D06">
        <w:rPr>
          <w:sz w:val="28"/>
          <w:szCs w:val="28"/>
        </w:rPr>
        <w:t>*выполняется врачами-специалистами с хирургической специализацией. При выявлении специфического поражения лимфатических узлов пациент передается для дальнейшего ведения и лечения гематоонкологам.</w:t>
      </w:r>
    </w:p>
    <w:p w:rsidR="002D6D9E" w:rsidRPr="00964D06" w:rsidRDefault="002D6D9E" w:rsidP="002D6D9E">
      <w:pPr>
        <w:numPr>
          <w:ilvl w:val="0"/>
          <w:numId w:val="34"/>
        </w:numPr>
        <w:jc w:val="both"/>
        <w:rPr>
          <w:sz w:val="28"/>
          <w:szCs w:val="28"/>
        </w:rPr>
      </w:pPr>
      <w:r w:rsidRPr="00964D06">
        <w:rPr>
          <w:sz w:val="28"/>
          <w:szCs w:val="28"/>
        </w:rPr>
        <w:t>Трепанобиопсия костного мозга</w:t>
      </w:r>
    </w:p>
    <w:p w:rsidR="002D6D9E" w:rsidRPr="00964D06" w:rsidRDefault="002D6D9E" w:rsidP="002D6D9E">
      <w:pPr>
        <w:numPr>
          <w:ilvl w:val="0"/>
          <w:numId w:val="10"/>
        </w:numPr>
        <w:jc w:val="both"/>
        <w:rPr>
          <w:sz w:val="28"/>
          <w:szCs w:val="28"/>
        </w:rPr>
      </w:pPr>
      <w:r w:rsidRPr="00964D06">
        <w:rPr>
          <w:sz w:val="28"/>
          <w:szCs w:val="28"/>
        </w:rPr>
        <w:t>ЛиП: не выполняется;</w:t>
      </w:r>
    </w:p>
    <w:p w:rsidR="002D6D9E" w:rsidRPr="00964D06" w:rsidRDefault="002D6D9E" w:rsidP="002D6D9E">
      <w:pPr>
        <w:numPr>
          <w:ilvl w:val="0"/>
          <w:numId w:val="10"/>
        </w:numPr>
        <w:jc w:val="both"/>
        <w:rPr>
          <w:sz w:val="28"/>
          <w:szCs w:val="28"/>
        </w:rPr>
      </w:pPr>
      <w:r w:rsidRPr="00964D06">
        <w:rPr>
          <w:sz w:val="28"/>
          <w:szCs w:val="28"/>
        </w:rPr>
        <w:t>АКЛК: выполняется у пациентов с множественными высыпаниями и поражением регионарных лимфатических узлов.</w:t>
      </w:r>
    </w:p>
    <w:p w:rsidR="002D6D9E" w:rsidRPr="00964D06" w:rsidRDefault="002D6D9E" w:rsidP="002D6D9E">
      <w:pPr>
        <w:ind w:left="708"/>
        <w:jc w:val="both"/>
        <w:rPr>
          <w:sz w:val="28"/>
          <w:szCs w:val="28"/>
        </w:rPr>
      </w:pPr>
      <w:r w:rsidRPr="00964D06">
        <w:rPr>
          <w:sz w:val="28"/>
          <w:szCs w:val="28"/>
        </w:rPr>
        <w:t>*выполняется врачами-специалистами, владеющими методикой забора трепанобиоптата костного мозга (хирургами или гематоонкологами). При выявлении специфического поражения костного мозга пациент передается для дальнейшего ведения и лечения гематоонкологам.</w:t>
      </w:r>
    </w:p>
    <w:p w:rsidR="002D6D9E" w:rsidRPr="00964D06" w:rsidRDefault="002D6D9E" w:rsidP="002D6D9E">
      <w:pPr>
        <w:ind w:left="708"/>
        <w:jc w:val="both"/>
        <w:rPr>
          <w:sz w:val="28"/>
          <w:szCs w:val="28"/>
        </w:rPr>
      </w:pPr>
    </w:p>
    <w:p w:rsidR="002D6D9E" w:rsidRPr="00964D06" w:rsidRDefault="002D6D9E" w:rsidP="002D6D9E">
      <w:pPr>
        <w:jc w:val="both"/>
        <w:rPr>
          <w:sz w:val="28"/>
          <w:szCs w:val="28"/>
        </w:rPr>
      </w:pPr>
    </w:p>
    <w:p w:rsidR="002D6D9E" w:rsidRPr="00964D06" w:rsidRDefault="002D6D9E" w:rsidP="002D6D9E">
      <w:pPr>
        <w:rPr>
          <w:b/>
          <w:sz w:val="28"/>
          <w:szCs w:val="28"/>
        </w:rPr>
      </w:pPr>
      <w:r w:rsidRPr="00964D06">
        <w:rPr>
          <w:b/>
          <w:sz w:val="28"/>
          <w:szCs w:val="28"/>
        </w:rPr>
        <w:t>ДИФФЕРЕНЦИАЛЬНАЯ ДИАГНОСТИКА</w:t>
      </w:r>
    </w:p>
    <w:p w:rsidR="002D6D9E" w:rsidRPr="00964D06" w:rsidRDefault="002D6D9E" w:rsidP="002D6D9E">
      <w:pPr>
        <w:rPr>
          <w:b/>
          <w:sz w:val="28"/>
          <w:szCs w:val="28"/>
        </w:rPr>
      </w:pPr>
    </w:p>
    <w:p w:rsidR="002D6D9E" w:rsidRPr="00964D06" w:rsidRDefault="002D6D9E" w:rsidP="002D6D9E">
      <w:pPr>
        <w:jc w:val="both"/>
        <w:rPr>
          <w:sz w:val="28"/>
          <w:szCs w:val="28"/>
        </w:rPr>
      </w:pPr>
      <w:r w:rsidRPr="00964D06">
        <w:rPr>
          <w:b/>
          <w:sz w:val="28"/>
          <w:szCs w:val="28"/>
        </w:rPr>
        <w:lastRenderedPageBreak/>
        <w:tab/>
      </w:r>
      <w:r w:rsidRPr="00964D06">
        <w:rPr>
          <w:sz w:val="28"/>
          <w:szCs w:val="28"/>
        </w:rPr>
        <w:t>ЛиП необходимо дифференцировать с папуло-некротическим васкулитом, острым и вариолиформным питириазом (болезнью Муха-Габермана), узловатым пруриго.</w:t>
      </w:r>
    </w:p>
    <w:p w:rsidR="002D6D9E" w:rsidRPr="00964D06" w:rsidRDefault="002D6D9E" w:rsidP="002D6D9E">
      <w:pPr>
        <w:jc w:val="both"/>
        <w:rPr>
          <w:sz w:val="28"/>
          <w:szCs w:val="28"/>
        </w:rPr>
      </w:pPr>
      <w:r w:rsidRPr="00964D06">
        <w:rPr>
          <w:sz w:val="28"/>
          <w:szCs w:val="28"/>
        </w:rPr>
        <w:tab/>
        <w:t>АКЛК необходимо дифференцировать с другими заболеваниями, характеризующимися наличием кожных узлов (в случае подкожной локализации – с заболеваниями из группы панникулитов кожи).</w:t>
      </w:r>
    </w:p>
    <w:p w:rsidR="002D6D9E" w:rsidRPr="00964D06" w:rsidRDefault="002D6D9E" w:rsidP="002D6D9E">
      <w:pPr>
        <w:jc w:val="both"/>
        <w:rPr>
          <w:sz w:val="28"/>
          <w:szCs w:val="28"/>
        </w:rPr>
      </w:pPr>
    </w:p>
    <w:p w:rsidR="002D6D9E" w:rsidRPr="00964D06" w:rsidRDefault="002D6D9E" w:rsidP="002D6D9E">
      <w:pPr>
        <w:rPr>
          <w:b/>
          <w:sz w:val="28"/>
          <w:szCs w:val="28"/>
        </w:rPr>
      </w:pPr>
      <w:r w:rsidRPr="00964D06">
        <w:rPr>
          <w:b/>
          <w:sz w:val="28"/>
          <w:szCs w:val="28"/>
        </w:rPr>
        <w:t>ЛЕЧЕНИЕ</w:t>
      </w:r>
    </w:p>
    <w:p w:rsidR="002D6D9E" w:rsidRDefault="002D6D9E" w:rsidP="002D6D9E">
      <w:pPr>
        <w:jc w:val="both"/>
        <w:rPr>
          <w:b/>
          <w:sz w:val="28"/>
          <w:szCs w:val="28"/>
        </w:rPr>
      </w:pPr>
      <w:r w:rsidRPr="00964D06">
        <w:rPr>
          <w:b/>
          <w:sz w:val="28"/>
          <w:szCs w:val="28"/>
        </w:rPr>
        <w:t xml:space="preserve">Цели лечения: </w:t>
      </w:r>
      <w:r w:rsidRPr="00964D06">
        <w:rPr>
          <w:sz w:val="28"/>
          <w:szCs w:val="28"/>
        </w:rPr>
        <w:t>достижение полной (частичной) ремиссии с последующим контролем течения заболевания.</w:t>
      </w:r>
    </w:p>
    <w:p w:rsidR="002D6D9E" w:rsidRDefault="002D6D9E" w:rsidP="002D6D9E">
      <w:pPr>
        <w:jc w:val="both"/>
        <w:rPr>
          <w:b/>
          <w:sz w:val="28"/>
          <w:szCs w:val="28"/>
        </w:rPr>
      </w:pPr>
    </w:p>
    <w:p w:rsidR="002D6D9E" w:rsidRDefault="002D6D9E" w:rsidP="002D6D9E">
      <w:pPr>
        <w:rPr>
          <w:b/>
          <w:sz w:val="28"/>
          <w:szCs w:val="28"/>
        </w:rPr>
      </w:pPr>
      <w:r>
        <w:rPr>
          <w:b/>
          <w:sz w:val="28"/>
          <w:szCs w:val="28"/>
        </w:rPr>
        <w:t>Общие замечания по терапии</w:t>
      </w:r>
    </w:p>
    <w:p w:rsidR="002D6D9E" w:rsidRPr="00364B14" w:rsidRDefault="002D6D9E" w:rsidP="002D6D9E">
      <w:pPr>
        <w:ind w:firstLine="708"/>
        <w:jc w:val="both"/>
        <w:rPr>
          <w:sz w:val="28"/>
          <w:szCs w:val="28"/>
        </w:rPr>
      </w:pPr>
      <w:r w:rsidRPr="00A93FCF">
        <w:rPr>
          <w:sz w:val="28"/>
          <w:szCs w:val="28"/>
        </w:rPr>
        <w:t xml:space="preserve">Из-за выраженной гетерогенности и низкой распространенности заболевания количество контролируемых клинических исследований невелико, поэтому все рекомендации данного раздела имеют уровень доказательности </w:t>
      </w:r>
      <w:r w:rsidRPr="00A93FCF">
        <w:rPr>
          <w:sz w:val="28"/>
          <w:szCs w:val="28"/>
          <w:lang w:val="en-US"/>
        </w:rPr>
        <w:t>C</w:t>
      </w:r>
      <w:r w:rsidRPr="00A93FCF">
        <w:rPr>
          <w:sz w:val="28"/>
          <w:szCs w:val="28"/>
        </w:rPr>
        <w:t>-</w:t>
      </w:r>
      <w:r w:rsidRPr="00A93FCF">
        <w:rPr>
          <w:sz w:val="28"/>
          <w:szCs w:val="28"/>
          <w:lang w:val="en-US"/>
        </w:rPr>
        <w:t>D</w:t>
      </w:r>
      <w:r>
        <w:rPr>
          <w:sz w:val="28"/>
          <w:szCs w:val="28"/>
        </w:rPr>
        <w:t>.</w:t>
      </w:r>
    </w:p>
    <w:p w:rsidR="002D6D9E" w:rsidRPr="00A93FCF" w:rsidRDefault="002D6D9E" w:rsidP="002D6D9E">
      <w:pPr>
        <w:ind w:firstLine="708"/>
        <w:jc w:val="both"/>
        <w:rPr>
          <w:sz w:val="28"/>
          <w:szCs w:val="28"/>
        </w:rPr>
      </w:pPr>
      <w:r w:rsidRPr="00A93FCF">
        <w:rPr>
          <w:sz w:val="28"/>
          <w:szCs w:val="28"/>
        </w:rPr>
        <w:t>Проведенные исследования эффективности разных видов лечения ЛиП показали, что на настоящий момент не существует терапии, способной изменить течение заболевания или предотвратить возникновение ЛиП-ассоциированных вторичных лимфом, поэтому тактика воздержания от активных терапевтических воздействий является предпочтительной.</w:t>
      </w:r>
    </w:p>
    <w:p w:rsidR="002D6D9E" w:rsidRPr="00A93FCF" w:rsidRDefault="002D6D9E" w:rsidP="002D6D9E">
      <w:pPr>
        <w:jc w:val="both"/>
        <w:rPr>
          <w:sz w:val="28"/>
          <w:szCs w:val="28"/>
        </w:rPr>
      </w:pPr>
      <w:r w:rsidRPr="00A93FCF">
        <w:rPr>
          <w:sz w:val="28"/>
          <w:szCs w:val="28"/>
        </w:rPr>
        <w:tab/>
        <w:t>Учитывая прекрасный прогноз ЛиП и высокую частоту рецидивов практически после любого вида терапии большинству пациентов предлагается тактика «наблюдай и жди».</w:t>
      </w:r>
    </w:p>
    <w:p w:rsidR="002D6D9E" w:rsidRDefault="002D6D9E" w:rsidP="002D6D9E">
      <w:pPr>
        <w:rPr>
          <w:b/>
          <w:sz w:val="28"/>
          <w:szCs w:val="28"/>
        </w:rPr>
      </w:pPr>
    </w:p>
    <w:p w:rsidR="002D6D9E" w:rsidRPr="00A93FCF" w:rsidRDefault="002D6D9E" w:rsidP="002D6D9E">
      <w:pPr>
        <w:rPr>
          <w:b/>
          <w:sz w:val="28"/>
          <w:szCs w:val="28"/>
        </w:rPr>
      </w:pPr>
      <w:r>
        <w:rPr>
          <w:b/>
          <w:sz w:val="28"/>
          <w:szCs w:val="28"/>
        </w:rPr>
        <w:t>Схемы л</w:t>
      </w:r>
      <w:r w:rsidRPr="00A93FCF">
        <w:rPr>
          <w:b/>
          <w:sz w:val="28"/>
          <w:szCs w:val="28"/>
        </w:rPr>
        <w:t>ечени</w:t>
      </w:r>
      <w:r>
        <w:rPr>
          <w:b/>
          <w:sz w:val="28"/>
          <w:szCs w:val="28"/>
        </w:rPr>
        <w:t>я</w:t>
      </w:r>
      <w:r w:rsidRPr="00A93FCF">
        <w:rPr>
          <w:b/>
          <w:sz w:val="28"/>
          <w:szCs w:val="28"/>
        </w:rPr>
        <w:t xml:space="preserve"> ЛиП</w:t>
      </w:r>
    </w:p>
    <w:p w:rsidR="002D6D9E" w:rsidRPr="00A93FCF" w:rsidRDefault="002D6D9E" w:rsidP="002D6D9E">
      <w:pPr>
        <w:jc w:val="both"/>
        <w:rPr>
          <w:sz w:val="28"/>
          <w:szCs w:val="28"/>
        </w:rPr>
      </w:pPr>
      <w:r w:rsidRPr="00A93FCF">
        <w:rPr>
          <w:sz w:val="28"/>
          <w:szCs w:val="28"/>
        </w:rPr>
        <w:tab/>
        <w:t xml:space="preserve">Для лечения пациентов с многочисленными и диссеминированными высыпаниями с наилучшими результатами применяется </w:t>
      </w:r>
      <w:r w:rsidRPr="00364B14">
        <w:rPr>
          <w:i/>
          <w:sz w:val="28"/>
          <w:szCs w:val="28"/>
        </w:rPr>
        <w:t>ПУВА-терапия</w:t>
      </w:r>
      <w:r w:rsidRPr="00A93FCF">
        <w:rPr>
          <w:sz w:val="28"/>
          <w:szCs w:val="28"/>
        </w:rPr>
        <w:t xml:space="preserve"> (см. главу «Грибовидный микоз») и лечение низкими дозами </w:t>
      </w:r>
      <w:r w:rsidRPr="00364B14">
        <w:rPr>
          <w:i/>
          <w:sz w:val="28"/>
          <w:szCs w:val="28"/>
        </w:rPr>
        <w:t>метотрексата</w:t>
      </w:r>
      <w:r w:rsidRPr="00A93FCF">
        <w:rPr>
          <w:sz w:val="28"/>
          <w:szCs w:val="28"/>
        </w:rPr>
        <w:t xml:space="preserve"> (5-30 мг</w:t>
      </w:r>
      <w:r>
        <w:rPr>
          <w:sz w:val="28"/>
          <w:szCs w:val="28"/>
        </w:rPr>
        <w:t xml:space="preserve"> в </w:t>
      </w:r>
      <w:r w:rsidRPr="00964D06">
        <w:rPr>
          <w:sz w:val="28"/>
          <w:szCs w:val="28"/>
        </w:rPr>
        <w:t>неделю с 1-4-недельными перерывами) (</w:t>
      </w:r>
      <w:r w:rsidRPr="00964D06">
        <w:rPr>
          <w:sz w:val="28"/>
          <w:szCs w:val="28"/>
          <w:lang w:val="en-US"/>
        </w:rPr>
        <w:t>C</w:t>
      </w:r>
      <w:r w:rsidRPr="00964D06">
        <w:rPr>
          <w:sz w:val="28"/>
          <w:szCs w:val="28"/>
        </w:rPr>
        <w:t>-</w:t>
      </w:r>
      <w:r w:rsidRPr="00964D06">
        <w:rPr>
          <w:sz w:val="28"/>
          <w:szCs w:val="28"/>
          <w:lang w:val="en-US"/>
        </w:rPr>
        <w:t>D</w:t>
      </w:r>
      <w:r w:rsidRPr="00964D06">
        <w:rPr>
          <w:sz w:val="28"/>
          <w:szCs w:val="28"/>
        </w:rPr>
        <w:t>) [</w:t>
      </w:r>
      <w:r w:rsidR="00964D06" w:rsidRPr="00964D06">
        <w:rPr>
          <w:sz w:val="28"/>
          <w:szCs w:val="28"/>
        </w:rPr>
        <w:t>29, 30</w:t>
      </w:r>
      <w:r w:rsidRPr="00964D06">
        <w:rPr>
          <w:sz w:val="28"/>
          <w:szCs w:val="28"/>
        </w:rPr>
        <w:t>]. Оба вида терапии</w:t>
      </w:r>
      <w:r w:rsidRPr="00A93FCF">
        <w:rPr>
          <w:sz w:val="28"/>
          <w:szCs w:val="28"/>
        </w:rPr>
        <w:t xml:space="preserve"> вызывают снижение количества и быстрое разрешение высыпаний у большинства пациентов, но полная ремиссия достигается редко, после прекращения лечения (или снижения дозы) быстро возникают рецидивы. Из-за склонности ЛиП к рецидивированию может потребоваться поддерживающая терапия для контроля течения заболевания. При этом необходимо учитывать, что длительное применение ПУВА-терапии может привести к повышенному риску возникновения рака кожи, метотрексата – к развитию фиброза печени.</w:t>
      </w:r>
    </w:p>
    <w:p w:rsidR="002D6D9E" w:rsidRPr="00A93FCF" w:rsidRDefault="002D6D9E" w:rsidP="002D6D9E">
      <w:pPr>
        <w:jc w:val="both"/>
        <w:rPr>
          <w:sz w:val="28"/>
          <w:szCs w:val="28"/>
        </w:rPr>
      </w:pPr>
      <w:r w:rsidRPr="00A93FCF">
        <w:rPr>
          <w:sz w:val="28"/>
          <w:szCs w:val="28"/>
        </w:rPr>
        <w:tab/>
        <w:t xml:space="preserve">У пациентов с узелковыми высыпаниями &gt; 2см в диаметре, не разрешающихся в течение нескольких месяцев, может выполняться </w:t>
      </w:r>
      <w:r w:rsidRPr="00364B14">
        <w:rPr>
          <w:i/>
          <w:sz w:val="28"/>
          <w:szCs w:val="28"/>
        </w:rPr>
        <w:t>хирургическое удаление</w:t>
      </w:r>
      <w:r w:rsidRPr="00A93FCF">
        <w:rPr>
          <w:sz w:val="28"/>
          <w:szCs w:val="28"/>
        </w:rPr>
        <w:t xml:space="preserve"> элементов или </w:t>
      </w:r>
      <w:r w:rsidRPr="00364B14">
        <w:rPr>
          <w:i/>
          <w:sz w:val="28"/>
          <w:szCs w:val="28"/>
        </w:rPr>
        <w:t>локальная лучевая терапия</w:t>
      </w:r>
      <w:r w:rsidRPr="00A93FCF">
        <w:rPr>
          <w:sz w:val="28"/>
          <w:szCs w:val="28"/>
        </w:rPr>
        <w:t xml:space="preserve"> как альтернативный подход вместо тактики «наблюдай и жди»</w:t>
      </w:r>
      <w:r>
        <w:rPr>
          <w:sz w:val="28"/>
          <w:szCs w:val="28"/>
        </w:rPr>
        <w:t xml:space="preserve"> </w:t>
      </w:r>
      <w:r w:rsidRPr="00364B14">
        <w:rPr>
          <w:sz w:val="28"/>
          <w:szCs w:val="28"/>
        </w:rPr>
        <w:t>(</w:t>
      </w:r>
      <w:r>
        <w:rPr>
          <w:sz w:val="28"/>
          <w:szCs w:val="28"/>
          <w:lang w:val="en-US"/>
        </w:rPr>
        <w:t>C</w:t>
      </w:r>
      <w:r w:rsidRPr="00364B14">
        <w:rPr>
          <w:sz w:val="28"/>
          <w:szCs w:val="28"/>
        </w:rPr>
        <w:t>-</w:t>
      </w:r>
      <w:r>
        <w:rPr>
          <w:sz w:val="28"/>
          <w:szCs w:val="28"/>
          <w:lang w:val="en-US"/>
        </w:rPr>
        <w:t>D</w:t>
      </w:r>
      <w:r w:rsidRPr="00364B14">
        <w:rPr>
          <w:sz w:val="28"/>
          <w:szCs w:val="28"/>
        </w:rPr>
        <w:t>) [</w:t>
      </w:r>
      <w:r w:rsidR="00964D06">
        <w:rPr>
          <w:sz w:val="28"/>
          <w:szCs w:val="28"/>
        </w:rPr>
        <w:t>29</w:t>
      </w:r>
      <w:r w:rsidRPr="00364B14">
        <w:rPr>
          <w:sz w:val="28"/>
          <w:szCs w:val="28"/>
        </w:rPr>
        <w:t>]</w:t>
      </w:r>
      <w:r w:rsidRPr="00A93FCF">
        <w:rPr>
          <w:sz w:val="28"/>
          <w:szCs w:val="28"/>
        </w:rPr>
        <w:t xml:space="preserve">. </w:t>
      </w:r>
    </w:p>
    <w:p w:rsidR="002D6D9E" w:rsidRPr="00A93FCF" w:rsidRDefault="002D6D9E" w:rsidP="002D6D9E">
      <w:pPr>
        <w:jc w:val="both"/>
        <w:rPr>
          <w:sz w:val="28"/>
          <w:szCs w:val="28"/>
        </w:rPr>
      </w:pPr>
      <w:r w:rsidRPr="00A93FCF">
        <w:rPr>
          <w:sz w:val="28"/>
          <w:szCs w:val="28"/>
        </w:rPr>
        <w:tab/>
        <w:t>Длительное персистирование узелковых высыпаний &gt; 2см в диаметре без отсутствия их самостоятельного разрешения требует проведения повторной биопсии кожи для исключения вторичной анапластической крупноклеточной лимфомы</w:t>
      </w:r>
      <w:r w:rsidRPr="00364B14">
        <w:rPr>
          <w:sz w:val="28"/>
          <w:szCs w:val="28"/>
        </w:rPr>
        <w:t xml:space="preserve"> [</w:t>
      </w:r>
      <w:r w:rsidR="00964D06">
        <w:rPr>
          <w:sz w:val="28"/>
          <w:szCs w:val="28"/>
          <w:lang w:eastAsia="en-US"/>
        </w:rPr>
        <w:t>29</w:t>
      </w:r>
      <w:r w:rsidRPr="00364B14">
        <w:rPr>
          <w:sz w:val="28"/>
          <w:szCs w:val="28"/>
        </w:rPr>
        <w:t>]</w:t>
      </w:r>
      <w:r w:rsidRPr="00A93FCF">
        <w:rPr>
          <w:sz w:val="28"/>
          <w:szCs w:val="28"/>
        </w:rPr>
        <w:t>.</w:t>
      </w:r>
    </w:p>
    <w:p w:rsidR="002D6D9E" w:rsidRPr="00A93FCF" w:rsidRDefault="002D6D9E" w:rsidP="002D6D9E">
      <w:pPr>
        <w:jc w:val="both"/>
        <w:rPr>
          <w:sz w:val="28"/>
          <w:szCs w:val="28"/>
        </w:rPr>
      </w:pPr>
      <w:r w:rsidRPr="00A93FCF">
        <w:rPr>
          <w:sz w:val="28"/>
          <w:szCs w:val="28"/>
        </w:rPr>
        <w:tab/>
      </w:r>
    </w:p>
    <w:p w:rsidR="002D6D9E" w:rsidRPr="00A93FCF" w:rsidRDefault="002D6D9E" w:rsidP="002D6D9E">
      <w:pPr>
        <w:rPr>
          <w:b/>
          <w:sz w:val="28"/>
          <w:szCs w:val="28"/>
        </w:rPr>
      </w:pPr>
      <w:r>
        <w:rPr>
          <w:b/>
          <w:sz w:val="28"/>
          <w:szCs w:val="28"/>
        </w:rPr>
        <w:t>Схемы л</w:t>
      </w:r>
      <w:r w:rsidRPr="00A93FCF">
        <w:rPr>
          <w:b/>
          <w:sz w:val="28"/>
          <w:szCs w:val="28"/>
        </w:rPr>
        <w:t>ечени</w:t>
      </w:r>
      <w:r>
        <w:rPr>
          <w:b/>
          <w:sz w:val="28"/>
          <w:szCs w:val="28"/>
        </w:rPr>
        <w:t>я</w:t>
      </w:r>
      <w:r w:rsidRPr="00A93FCF">
        <w:rPr>
          <w:b/>
          <w:sz w:val="28"/>
          <w:szCs w:val="28"/>
        </w:rPr>
        <w:t xml:space="preserve"> АКЛК</w:t>
      </w:r>
    </w:p>
    <w:p w:rsidR="002D6D9E" w:rsidRPr="00A93FCF" w:rsidRDefault="002D6D9E" w:rsidP="002D6D9E">
      <w:pPr>
        <w:jc w:val="both"/>
        <w:rPr>
          <w:sz w:val="28"/>
          <w:szCs w:val="28"/>
        </w:rPr>
      </w:pPr>
      <w:r w:rsidRPr="00A93FCF">
        <w:rPr>
          <w:sz w:val="28"/>
          <w:szCs w:val="28"/>
        </w:rPr>
        <w:lastRenderedPageBreak/>
        <w:tab/>
        <w:t>Ведение пациентов с АКЛК зависит от размера, количества и степени распространения кожных высыпаний и наличия внекожного распространения заболевания.</w:t>
      </w:r>
    </w:p>
    <w:p w:rsidR="002D6D9E" w:rsidRPr="00964D06" w:rsidRDefault="002D6D9E" w:rsidP="002D6D9E">
      <w:pPr>
        <w:numPr>
          <w:ilvl w:val="0"/>
          <w:numId w:val="36"/>
        </w:numPr>
        <w:jc w:val="both"/>
        <w:rPr>
          <w:sz w:val="28"/>
          <w:szCs w:val="28"/>
        </w:rPr>
      </w:pPr>
      <w:r w:rsidRPr="00964D06">
        <w:rPr>
          <w:sz w:val="28"/>
          <w:szCs w:val="28"/>
        </w:rPr>
        <w:t xml:space="preserve">Для АКЛК с солитарными или сгруппированными высыпаниями </w:t>
      </w:r>
      <w:r w:rsidRPr="00964D06">
        <w:rPr>
          <w:i/>
          <w:sz w:val="28"/>
          <w:szCs w:val="28"/>
        </w:rPr>
        <w:t>хирургическое удаление</w:t>
      </w:r>
      <w:r w:rsidRPr="00964D06">
        <w:rPr>
          <w:sz w:val="28"/>
          <w:szCs w:val="28"/>
        </w:rPr>
        <w:t xml:space="preserve"> или </w:t>
      </w:r>
      <w:r w:rsidRPr="00964D06">
        <w:rPr>
          <w:i/>
          <w:sz w:val="28"/>
          <w:szCs w:val="28"/>
        </w:rPr>
        <w:t>лучевая терапия</w:t>
      </w:r>
      <w:r w:rsidRPr="00964D06">
        <w:rPr>
          <w:sz w:val="28"/>
          <w:szCs w:val="28"/>
        </w:rPr>
        <w:t xml:space="preserve"> являются предпочитаемым лечением первой линии с достижением ПР в 95% случаев (</w:t>
      </w:r>
      <w:r w:rsidRPr="00964D06">
        <w:rPr>
          <w:sz w:val="28"/>
          <w:szCs w:val="28"/>
          <w:lang w:val="en-US"/>
        </w:rPr>
        <w:t>C</w:t>
      </w:r>
      <w:r w:rsidRPr="00964D06">
        <w:rPr>
          <w:sz w:val="28"/>
          <w:szCs w:val="28"/>
        </w:rPr>
        <w:t>-</w:t>
      </w:r>
      <w:r w:rsidRPr="00964D06">
        <w:rPr>
          <w:sz w:val="28"/>
          <w:szCs w:val="28"/>
          <w:lang w:val="en-US"/>
        </w:rPr>
        <w:t>D</w:t>
      </w:r>
      <w:r w:rsidRPr="00964D06">
        <w:rPr>
          <w:sz w:val="28"/>
          <w:szCs w:val="28"/>
        </w:rPr>
        <w:t>) [</w:t>
      </w:r>
      <w:r w:rsidR="00964D06" w:rsidRPr="00964D06">
        <w:rPr>
          <w:sz w:val="28"/>
          <w:szCs w:val="28"/>
          <w:lang w:eastAsia="en-US"/>
        </w:rPr>
        <w:t>29, 31</w:t>
      </w:r>
      <w:r w:rsidRPr="00964D06">
        <w:rPr>
          <w:sz w:val="28"/>
          <w:szCs w:val="28"/>
        </w:rPr>
        <w:t xml:space="preserve">]. </w:t>
      </w:r>
    </w:p>
    <w:p w:rsidR="002D6D9E" w:rsidRPr="00A93FCF" w:rsidRDefault="002D6D9E" w:rsidP="002D6D9E">
      <w:pPr>
        <w:ind w:firstLine="360"/>
        <w:jc w:val="both"/>
        <w:rPr>
          <w:sz w:val="28"/>
          <w:szCs w:val="28"/>
        </w:rPr>
      </w:pPr>
      <w:r w:rsidRPr="00A93FCF">
        <w:rPr>
          <w:sz w:val="28"/>
          <w:szCs w:val="28"/>
        </w:rPr>
        <w:t>Рецидивы возникают у 40% пациентов с одинаковой частотой после обоих видов лечения. При рецидивах, ограниченных кожей, не наблюдается ухудшения прогноза, и они не требуют других видов лечения.</w:t>
      </w:r>
    </w:p>
    <w:p w:rsidR="002D6D9E" w:rsidRPr="00964D06" w:rsidRDefault="002D6D9E" w:rsidP="002D6D9E">
      <w:pPr>
        <w:numPr>
          <w:ilvl w:val="0"/>
          <w:numId w:val="36"/>
        </w:numPr>
        <w:jc w:val="both"/>
        <w:rPr>
          <w:sz w:val="28"/>
          <w:szCs w:val="28"/>
        </w:rPr>
      </w:pPr>
      <w:r w:rsidRPr="00964D06">
        <w:rPr>
          <w:sz w:val="28"/>
          <w:szCs w:val="28"/>
        </w:rPr>
        <w:t xml:space="preserve">Для АКЛК с множественными распространенными высыпаниями  применяется </w:t>
      </w:r>
      <w:r w:rsidRPr="00964D06">
        <w:rPr>
          <w:i/>
          <w:sz w:val="28"/>
          <w:szCs w:val="28"/>
        </w:rPr>
        <w:t>метотрексат</w:t>
      </w:r>
      <w:r w:rsidRPr="00964D06">
        <w:rPr>
          <w:sz w:val="28"/>
          <w:szCs w:val="28"/>
        </w:rPr>
        <w:t xml:space="preserve"> (5-25 мг в неделю), при отсутствии эффекта можно комбинировать лечение с </w:t>
      </w:r>
      <w:r w:rsidRPr="00964D06">
        <w:rPr>
          <w:i/>
          <w:sz w:val="28"/>
          <w:szCs w:val="28"/>
        </w:rPr>
        <w:t xml:space="preserve">интерфероном-α </w:t>
      </w:r>
      <w:r w:rsidRPr="00964D06">
        <w:rPr>
          <w:sz w:val="28"/>
          <w:szCs w:val="28"/>
        </w:rPr>
        <w:t>(</w:t>
      </w:r>
      <w:r w:rsidRPr="00964D06">
        <w:rPr>
          <w:sz w:val="28"/>
          <w:szCs w:val="28"/>
          <w:lang w:val="en-US"/>
        </w:rPr>
        <w:t>C</w:t>
      </w:r>
      <w:r w:rsidRPr="00964D06">
        <w:rPr>
          <w:sz w:val="28"/>
          <w:szCs w:val="28"/>
        </w:rPr>
        <w:t>-</w:t>
      </w:r>
      <w:r w:rsidRPr="00964D06">
        <w:rPr>
          <w:sz w:val="28"/>
          <w:szCs w:val="28"/>
          <w:lang w:val="en-US"/>
        </w:rPr>
        <w:t>D</w:t>
      </w:r>
      <w:r w:rsidRPr="00964D06">
        <w:rPr>
          <w:sz w:val="28"/>
          <w:szCs w:val="28"/>
        </w:rPr>
        <w:t>) [</w:t>
      </w:r>
      <w:r w:rsidR="00964D06" w:rsidRPr="00964D06">
        <w:rPr>
          <w:sz w:val="28"/>
          <w:szCs w:val="28"/>
        </w:rPr>
        <w:t>31, 32</w:t>
      </w:r>
      <w:r w:rsidRPr="00964D06">
        <w:rPr>
          <w:sz w:val="28"/>
          <w:szCs w:val="28"/>
        </w:rPr>
        <w:t>].</w:t>
      </w:r>
    </w:p>
    <w:p w:rsidR="002D6D9E" w:rsidRPr="00964D06" w:rsidRDefault="002D6D9E" w:rsidP="002D6D9E">
      <w:pPr>
        <w:numPr>
          <w:ilvl w:val="0"/>
          <w:numId w:val="36"/>
        </w:numPr>
        <w:jc w:val="both"/>
        <w:rPr>
          <w:sz w:val="28"/>
          <w:szCs w:val="28"/>
        </w:rPr>
      </w:pPr>
      <w:r w:rsidRPr="00964D06">
        <w:rPr>
          <w:sz w:val="28"/>
          <w:szCs w:val="28"/>
        </w:rPr>
        <w:t xml:space="preserve">Для АКЛК с внекожным распространением рекомендована </w:t>
      </w:r>
      <w:r w:rsidRPr="00964D06">
        <w:rPr>
          <w:i/>
          <w:sz w:val="28"/>
          <w:szCs w:val="28"/>
        </w:rPr>
        <w:t>полихимиотерапия</w:t>
      </w:r>
      <w:r w:rsidRPr="00964D06">
        <w:rPr>
          <w:sz w:val="28"/>
          <w:szCs w:val="28"/>
        </w:rPr>
        <w:t xml:space="preserve">, наиболее часто применяется режим </w:t>
      </w:r>
      <w:r w:rsidRPr="00964D06">
        <w:rPr>
          <w:sz w:val="28"/>
          <w:szCs w:val="28"/>
          <w:lang w:val="en-US"/>
        </w:rPr>
        <w:t>CHOP</w:t>
      </w:r>
      <w:r w:rsidRPr="00964D06">
        <w:rPr>
          <w:sz w:val="28"/>
          <w:szCs w:val="28"/>
        </w:rPr>
        <w:t xml:space="preserve"> (</w:t>
      </w:r>
      <w:r w:rsidRPr="00964D06">
        <w:rPr>
          <w:sz w:val="28"/>
          <w:szCs w:val="28"/>
          <w:lang w:val="en-US"/>
        </w:rPr>
        <w:t>C</w:t>
      </w:r>
      <w:r w:rsidRPr="00964D06">
        <w:rPr>
          <w:sz w:val="28"/>
          <w:szCs w:val="28"/>
        </w:rPr>
        <w:t>-</w:t>
      </w:r>
      <w:r w:rsidRPr="00964D06">
        <w:rPr>
          <w:sz w:val="28"/>
          <w:szCs w:val="28"/>
          <w:lang w:val="en-US"/>
        </w:rPr>
        <w:t>D</w:t>
      </w:r>
      <w:r w:rsidRPr="00964D06">
        <w:rPr>
          <w:sz w:val="28"/>
          <w:szCs w:val="28"/>
        </w:rPr>
        <w:t>) [</w:t>
      </w:r>
      <w:r w:rsidR="00964D06" w:rsidRPr="00964D06">
        <w:rPr>
          <w:sz w:val="28"/>
          <w:szCs w:val="28"/>
        </w:rPr>
        <w:t>29, 31</w:t>
      </w:r>
      <w:r w:rsidRPr="00964D06">
        <w:rPr>
          <w:sz w:val="28"/>
          <w:szCs w:val="28"/>
        </w:rPr>
        <w:t>].</w:t>
      </w:r>
    </w:p>
    <w:p w:rsidR="002D6D9E" w:rsidRPr="00964D06" w:rsidRDefault="002D6D9E" w:rsidP="002D6D9E">
      <w:pPr>
        <w:rPr>
          <w:b/>
          <w:sz w:val="28"/>
          <w:szCs w:val="28"/>
        </w:rPr>
      </w:pPr>
    </w:p>
    <w:p w:rsidR="002D6D9E" w:rsidRPr="00A93FCF" w:rsidRDefault="002D6D9E" w:rsidP="002D6D9E">
      <w:pPr>
        <w:rPr>
          <w:b/>
          <w:sz w:val="28"/>
          <w:szCs w:val="28"/>
        </w:rPr>
      </w:pPr>
      <w:r>
        <w:rPr>
          <w:b/>
          <w:sz w:val="28"/>
          <w:szCs w:val="28"/>
        </w:rPr>
        <w:t>Критерии</w:t>
      </w:r>
      <w:r w:rsidRPr="00A93FCF">
        <w:rPr>
          <w:b/>
          <w:sz w:val="28"/>
          <w:szCs w:val="28"/>
        </w:rPr>
        <w:t xml:space="preserve"> эффективности лечения</w:t>
      </w:r>
    </w:p>
    <w:p w:rsidR="002D6D9E" w:rsidRPr="00A93FCF" w:rsidRDefault="002D6D9E" w:rsidP="002D6D9E">
      <w:pPr>
        <w:ind w:firstLine="360"/>
        <w:jc w:val="both"/>
        <w:rPr>
          <w:sz w:val="28"/>
          <w:szCs w:val="28"/>
        </w:rPr>
      </w:pPr>
      <w:r w:rsidRPr="00A93FCF">
        <w:rPr>
          <w:sz w:val="28"/>
          <w:szCs w:val="28"/>
        </w:rPr>
        <w:tab/>
      </w:r>
      <w:r w:rsidRPr="00A93FCF">
        <w:rPr>
          <w:sz w:val="28"/>
          <w:szCs w:val="28"/>
          <w:lang w:val="en-US"/>
        </w:rPr>
        <w:t>ISCL</w:t>
      </w:r>
      <w:r w:rsidRPr="00A93FCF">
        <w:rPr>
          <w:sz w:val="28"/>
          <w:szCs w:val="28"/>
        </w:rPr>
        <w:t xml:space="preserve">, </w:t>
      </w:r>
      <w:r w:rsidRPr="00A93FCF">
        <w:rPr>
          <w:sz w:val="28"/>
          <w:szCs w:val="28"/>
          <w:lang w:val="en-US"/>
        </w:rPr>
        <w:t>EORTC</w:t>
      </w:r>
      <w:r w:rsidRPr="00A93FCF">
        <w:rPr>
          <w:sz w:val="28"/>
          <w:szCs w:val="28"/>
        </w:rPr>
        <w:t xml:space="preserve"> и Американским консорциумом по кожным лимфомам (</w:t>
      </w:r>
      <w:r w:rsidRPr="00A93FCF">
        <w:rPr>
          <w:sz w:val="28"/>
          <w:szCs w:val="28"/>
          <w:lang w:val="en-US"/>
        </w:rPr>
        <w:t>USCLC</w:t>
      </w:r>
      <w:r w:rsidRPr="00A93FCF">
        <w:rPr>
          <w:sz w:val="28"/>
          <w:szCs w:val="28"/>
        </w:rPr>
        <w:t xml:space="preserve">) были предложены следующие критерии ответа на лечение при </w:t>
      </w:r>
      <w:r w:rsidRPr="00A93FCF">
        <w:rPr>
          <w:sz w:val="28"/>
          <w:szCs w:val="28"/>
          <w:lang w:val="en-US"/>
        </w:rPr>
        <w:t>CD</w:t>
      </w:r>
      <w:r w:rsidRPr="00A93FCF">
        <w:rPr>
          <w:sz w:val="28"/>
          <w:szCs w:val="28"/>
        </w:rPr>
        <w:t>30+ЛПЗ:</w:t>
      </w:r>
    </w:p>
    <w:p w:rsidR="002D6D9E" w:rsidRPr="004933DB" w:rsidRDefault="002D6D9E" w:rsidP="002D6D9E">
      <w:pPr>
        <w:numPr>
          <w:ilvl w:val="0"/>
          <w:numId w:val="38"/>
        </w:numPr>
        <w:jc w:val="both"/>
        <w:rPr>
          <w:b/>
          <w:sz w:val="28"/>
          <w:szCs w:val="28"/>
        </w:rPr>
      </w:pPr>
      <w:r w:rsidRPr="004933DB">
        <w:rPr>
          <w:b/>
          <w:sz w:val="28"/>
          <w:szCs w:val="28"/>
        </w:rPr>
        <w:t>Кожа</w:t>
      </w:r>
    </w:p>
    <w:p w:rsidR="002D6D9E" w:rsidRPr="004933DB" w:rsidRDefault="002D6D9E" w:rsidP="002D6D9E">
      <w:pPr>
        <w:ind w:firstLine="360"/>
        <w:jc w:val="both"/>
        <w:rPr>
          <w:b/>
          <w:i/>
          <w:sz w:val="28"/>
          <w:szCs w:val="28"/>
        </w:rPr>
      </w:pPr>
      <w:r w:rsidRPr="004933DB">
        <w:rPr>
          <w:b/>
          <w:i/>
          <w:sz w:val="28"/>
          <w:szCs w:val="28"/>
        </w:rPr>
        <w:t>А. ЛиП:</w:t>
      </w:r>
    </w:p>
    <w:p w:rsidR="002D6D9E" w:rsidRPr="00A93FCF" w:rsidRDefault="002D6D9E" w:rsidP="002D6D9E">
      <w:pPr>
        <w:ind w:firstLine="360"/>
        <w:jc w:val="both"/>
        <w:rPr>
          <w:sz w:val="28"/>
          <w:szCs w:val="28"/>
        </w:rPr>
      </w:pPr>
      <w:r w:rsidRPr="004933DB">
        <w:rPr>
          <w:i/>
          <w:sz w:val="28"/>
          <w:szCs w:val="28"/>
        </w:rPr>
        <w:t>Полная ремиссия (ПР):</w:t>
      </w:r>
      <w:r w:rsidRPr="00A93FCF">
        <w:rPr>
          <w:b/>
          <w:sz w:val="28"/>
          <w:szCs w:val="28"/>
        </w:rPr>
        <w:t xml:space="preserve"> </w:t>
      </w:r>
      <w:r w:rsidRPr="00A93FCF">
        <w:rPr>
          <w:sz w:val="28"/>
          <w:szCs w:val="28"/>
        </w:rPr>
        <w:t>100% разрешения высыпаний.</w:t>
      </w:r>
    </w:p>
    <w:p w:rsidR="002D6D9E" w:rsidRPr="00A93FCF" w:rsidRDefault="002D6D9E" w:rsidP="002D6D9E">
      <w:pPr>
        <w:ind w:firstLine="360"/>
        <w:jc w:val="both"/>
        <w:rPr>
          <w:sz w:val="28"/>
          <w:szCs w:val="28"/>
        </w:rPr>
      </w:pPr>
      <w:r w:rsidRPr="004933DB">
        <w:rPr>
          <w:i/>
          <w:sz w:val="28"/>
          <w:szCs w:val="28"/>
        </w:rPr>
        <w:t>Частичная ремиссия (ЧР)</w:t>
      </w:r>
      <w:r w:rsidRPr="00A93FCF">
        <w:rPr>
          <w:sz w:val="28"/>
          <w:szCs w:val="28"/>
        </w:rPr>
        <w:t>: 50%-99% разрешения высыпаний от исходного уровня, отсутствие появления новых более крупных узелковых высыпаний &gt; 2см в диаметре.</w:t>
      </w:r>
    </w:p>
    <w:p w:rsidR="002D6D9E" w:rsidRPr="00A93FCF" w:rsidRDefault="002D6D9E" w:rsidP="002D6D9E">
      <w:pPr>
        <w:ind w:firstLine="360"/>
        <w:jc w:val="both"/>
        <w:rPr>
          <w:sz w:val="28"/>
          <w:szCs w:val="28"/>
        </w:rPr>
      </w:pPr>
      <w:r w:rsidRPr="004933DB">
        <w:rPr>
          <w:i/>
          <w:sz w:val="28"/>
          <w:szCs w:val="28"/>
        </w:rPr>
        <w:t>Стабилизация</w:t>
      </w:r>
      <w:r w:rsidRPr="00A93FCF">
        <w:rPr>
          <w:sz w:val="28"/>
          <w:szCs w:val="28"/>
        </w:rPr>
        <w:t xml:space="preserve"> заболевания: от </w:t>
      </w:r>
      <w:r>
        <w:rPr>
          <w:sz w:val="28"/>
          <w:szCs w:val="28"/>
        </w:rPr>
        <w:t xml:space="preserve">менее </w:t>
      </w:r>
      <w:r w:rsidRPr="00A93FCF">
        <w:rPr>
          <w:sz w:val="28"/>
          <w:szCs w:val="28"/>
        </w:rPr>
        <w:t xml:space="preserve">50% увеличения до </w:t>
      </w:r>
      <w:r>
        <w:rPr>
          <w:sz w:val="28"/>
          <w:szCs w:val="28"/>
        </w:rPr>
        <w:t xml:space="preserve">менее </w:t>
      </w:r>
      <w:r w:rsidRPr="00A93FCF">
        <w:rPr>
          <w:sz w:val="28"/>
          <w:szCs w:val="28"/>
        </w:rPr>
        <w:t>50% разрешения высыпаний от исходного уровня, отсутствие появления новых более крупных узелковых высыпаний &gt; 2см в диаметре.</w:t>
      </w:r>
    </w:p>
    <w:p w:rsidR="002D6D9E" w:rsidRPr="00A93FCF" w:rsidRDefault="002D6D9E" w:rsidP="002D6D9E">
      <w:pPr>
        <w:ind w:firstLine="360"/>
        <w:jc w:val="both"/>
        <w:rPr>
          <w:sz w:val="28"/>
          <w:szCs w:val="28"/>
        </w:rPr>
      </w:pPr>
      <w:r w:rsidRPr="004933DB">
        <w:rPr>
          <w:i/>
          <w:sz w:val="28"/>
          <w:szCs w:val="28"/>
        </w:rPr>
        <w:t>Утрата ответа</w:t>
      </w:r>
      <w:r w:rsidRPr="00A93FCF">
        <w:rPr>
          <w:sz w:val="28"/>
          <w:szCs w:val="28"/>
        </w:rPr>
        <w:t xml:space="preserve">: увеличение высыпаний от наименьшего уровня на 50% исходного уровня у больных с достигнутой ПР или ЧР. </w:t>
      </w:r>
    </w:p>
    <w:p w:rsidR="002D6D9E" w:rsidRPr="00A93FCF" w:rsidRDefault="002D6D9E" w:rsidP="002D6D9E">
      <w:pPr>
        <w:ind w:firstLine="360"/>
        <w:jc w:val="both"/>
        <w:rPr>
          <w:sz w:val="28"/>
          <w:szCs w:val="28"/>
        </w:rPr>
      </w:pPr>
      <w:r w:rsidRPr="004933DB">
        <w:rPr>
          <w:i/>
          <w:sz w:val="28"/>
          <w:szCs w:val="28"/>
        </w:rPr>
        <w:t>Прогрессирование</w:t>
      </w:r>
      <w:r w:rsidRPr="00A93FCF">
        <w:rPr>
          <w:sz w:val="28"/>
          <w:szCs w:val="28"/>
        </w:rPr>
        <w:t xml:space="preserve"> заболевания: появление новых более крупных и персистирующих узелковых высыпаний &gt; 2см в диаметре или внекожное распространение заболевания.</w:t>
      </w:r>
    </w:p>
    <w:p w:rsidR="002D6D9E" w:rsidRPr="00A93FCF" w:rsidRDefault="002D6D9E" w:rsidP="002D6D9E">
      <w:pPr>
        <w:ind w:firstLine="360"/>
        <w:jc w:val="both"/>
        <w:rPr>
          <w:sz w:val="28"/>
          <w:szCs w:val="28"/>
        </w:rPr>
      </w:pPr>
      <w:r w:rsidRPr="004933DB">
        <w:rPr>
          <w:i/>
          <w:sz w:val="28"/>
          <w:szCs w:val="28"/>
        </w:rPr>
        <w:t>Рецидив</w:t>
      </w:r>
      <w:r w:rsidRPr="00A93FCF">
        <w:rPr>
          <w:sz w:val="28"/>
          <w:szCs w:val="28"/>
        </w:rPr>
        <w:t>: появление кожных высыпаний у пациентов в полной ремиссии.</w:t>
      </w:r>
    </w:p>
    <w:p w:rsidR="002D6D9E" w:rsidRPr="004933DB" w:rsidRDefault="002D6D9E" w:rsidP="002D6D9E">
      <w:pPr>
        <w:jc w:val="both"/>
        <w:rPr>
          <w:b/>
          <w:i/>
          <w:sz w:val="28"/>
          <w:szCs w:val="28"/>
        </w:rPr>
      </w:pPr>
      <w:r w:rsidRPr="004933DB">
        <w:rPr>
          <w:b/>
          <w:i/>
          <w:sz w:val="28"/>
          <w:szCs w:val="28"/>
        </w:rPr>
        <w:t>В: АКЛК:</w:t>
      </w:r>
    </w:p>
    <w:p w:rsidR="002D6D9E" w:rsidRPr="00A93FCF" w:rsidRDefault="002D6D9E" w:rsidP="002D6D9E">
      <w:pPr>
        <w:ind w:firstLine="708"/>
        <w:jc w:val="both"/>
        <w:rPr>
          <w:sz w:val="28"/>
          <w:szCs w:val="28"/>
        </w:rPr>
      </w:pPr>
      <w:r w:rsidRPr="004933DB">
        <w:rPr>
          <w:i/>
          <w:sz w:val="28"/>
          <w:szCs w:val="28"/>
        </w:rPr>
        <w:t>ПР</w:t>
      </w:r>
      <w:r w:rsidRPr="00A93FCF">
        <w:rPr>
          <w:sz w:val="28"/>
          <w:szCs w:val="28"/>
        </w:rPr>
        <w:t>: 100% разрешения высыпаний.</w:t>
      </w:r>
    </w:p>
    <w:p w:rsidR="002D6D9E" w:rsidRPr="00A93FCF" w:rsidRDefault="002D6D9E" w:rsidP="002D6D9E">
      <w:pPr>
        <w:ind w:firstLine="708"/>
        <w:jc w:val="both"/>
        <w:rPr>
          <w:sz w:val="28"/>
          <w:szCs w:val="28"/>
        </w:rPr>
      </w:pPr>
      <w:r w:rsidRPr="004933DB">
        <w:rPr>
          <w:i/>
          <w:sz w:val="28"/>
          <w:szCs w:val="28"/>
        </w:rPr>
        <w:t>ЧР</w:t>
      </w:r>
      <w:r w:rsidRPr="00A93FCF">
        <w:rPr>
          <w:sz w:val="28"/>
          <w:szCs w:val="28"/>
        </w:rPr>
        <w:t>: 50%-99% разрешения высыпаний от исходного уровня, отсутствие появления новых узлов.</w:t>
      </w:r>
    </w:p>
    <w:p w:rsidR="002D6D9E" w:rsidRPr="00A93FCF" w:rsidRDefault="002D6D9E" w:rsidP="002D6D9E">
      <w:pPr>
        <w:ind w:firstLine="708"/>
        <w:jc w:val="both"/>
        <w:rPr>
          <w:sz w:val="28"/>
          <w:szCs w:val="28"/>
        </w:rPr>
      </w:pPr>
      <w:r w:rsidRPr="004933DB">
        <w:rPr>
          <w:i/>
          <w:sz w:val="28"/>
          <w:szCs w:val="28"/>
        </w:rPr>
        <w:t>Стабилизация</w:t>
      </w:r>
      <w:r w:rsidRPr="00A93FCF">
        <w:rPr>
          <w:sz w:val="28"/>
          <w:szCs w:val="28"/>
        </w:rPr>
        <w:t xml:space="preserve"> заболевания: от </w:t>
      </w:r>
      <w:r>
        <w:rPr>
          <w:sz w:val="28"/>
          <w:szCs w:val="28"/>
        </w:rPr>
        <w:t xml:space="preserve">менее </w:t>
      </w:r>
      <w:r w:rsidRPr="00A93FCF">
        <w:rPr>
          <w:sz w:val="28"/>
          <w:szCs w:val="28"/>
        </w:rPr>
        <w:t xml:space="preserve">25% увеличения до </w:t>
      </w:r>
      <w:r>
        <w:rPr>
          <w:sz w:val="28"/>
          <w:szCs w:val="28"/>
        </w:rPr>
        <w:t xml:space="preserve">менее </w:t>
      </w:r>
      <w:r w:rsidRPr="00A93FCF">
        <w:rPr>
          <w:sz w:val="28"/>
          <w:szCs w:val="28"/>
        </w:rPr>
        <w:t>50% разрешения высыпаний от исходного уровня.</w:t>
      </w:r>
    </w:p>
    <w:p w:rsidR="002D6D9E" w:rsidRPr="00A93FCF" w:rsidRDefault="002D6D9E" w:rsidP="002D6D9E">
      <w:pPr>
        <w:ind w:firstLine="708"/>
        <w:jc w:val="both"/>
        <w:rPr>
          <w:sz w:val="28"/>
          <w:szCs w:val="28"/>
        </w:rPr>
      </w:pPr>
      <w:r w:rsidRPr="004933DB">
        <w:rPr>
          <w:i/>
          <w:sz w:val="28"/>
          <w:szCs w:val="28"/>
        </w:rPr>
        <w:t>Прогрессирование</w:t>
      </w:r>
      <w:r w:rsidRPr="00A93FCF">
        <w:rPr>
          <w:sz w:val="28"/>
          <w:szCs w:val="28"/>
        </w:rPr>
        <w:t xml:space="preserve"> заболевания: увеличения высыпаний </w:t>
      </w:r>
      <w:r>
        <w:rPr>
          <w:sz w:val="28"/>
          <w:szCs w:val="28"/>
        </w:rPr>
        <w:t xml:space="preserve">более чем на </w:t>
      </w:r>
      <w:r w:rsidRPr="00A93FCF">
        <w:rPr>
          <w:sz w:val="28"/>
          <w:szCs w:val="28"/>
        </w:rPr>
        <w:t>25%</w:t>
      </w:r>
      <w:r>
        <w:rPr>
          <w:sz w:val="28"/>
          <w:szCs w:val="28"/>
        </w:rPr>
        <w:t xml:space="preserve"> </w:t>
      </w:r>
      <w:r w:rsidRPr="00A93FCF">
        <w:rPr>
          <w:sz w:val="28"/>
          <w:szCs w:val="28"/>
        </w:rPr>
        <w:t xml:space="preserve">от исходного уровня, или </w:t>
      </w:r>
      <w:r>
        <w:rPr>
          <w:sz w:val="28"/>
          <w:szCs w:val="28"/>
        </w:rPr>
        <w:t>увеличение высыпаний от наименьшего уровня на 50 % исходного уровня у больных с достигнутой ПР или ЧР.</w:t>
      </w:r>
    </w:p>
    <w:p w:rsidR="002D6D9E" w:rsidRPr="00A93FCF" w:rsidRDefault="002D6D9E" w:rsidP="002D6D9E">
      <w:pPr>
        <w:ind w:firstLine="360"/>
        <w:jc w:val="both"/>
        <w:rPr>
          <w:sz w:val="28"/>
          <w:szCs w:val="28"/>
        </w:rPr>
      </w:pPr>
      <w:r w:rsidRPr="004933DB">
        <w:rPr>
          <w:i/>
          <w:sz w:val="28"/>
          <w:szCs w:val="28"/>
        </w:rPr>
        <w:t>Рецидив</w:t>
      </w:r>
      <w:r w:rsidRPr="00A93FCF">
        <w:rPr>
          <w:sz w:val="28"/>
          <w:szCs w:val="28"/>
        </w:rPr>
        <w:t>: появление кожных высыпаний у пациентов в ПР</w:t>
      </w:r>
      <w:r>
        <w:rPr>
          <w:sz w:val="28"/>
          <w:szCs w:val="28"/>
        </w:rPr>
        <w:t>.</w:t>
      </w:r>
    </w:p>
    <w:p w:rsidR="002D6D9E" w:rsidRDefault="002D6D9E" w:rsidP="002D6D9E">
      <w:pPr>
        <w:jc w:val="both"/>
        <w:rPr>
          <w:sz w:val="28"/>
          <w:szCs w:val="28"/>
        </w:rPr>
      </w:pPr>
    </w:p>
    <w:p w:rsidR="002D6D9E" w:rsidRPr="004933DB" w:rsidRDefault="002D6D9E" w:rsidP="002D6D9E">
      <w:pPr>
        <w:numPr>
          <w:ilvl w:val="0"/>
          <w:numId w:val="38"/>
        </w:numPr>
        <w:jc w:val="both"/>
        <w:rPr>
          <w:b/>
          <w:sz w:val="28"/>
          <w:szCs w:val="28"/>
        </w:rPr>
      </w:pPr>
      <w:r w:rsidRPr="004933DB">
        <w:rPr>
          <w:b/>
          <w:sz w:val="28"/>
          <w:szCs w:val="28"/>
        </w:rPr>
        <w:lastRenderedPageBreak/>
        <w:t>Лимфатические узлы</w:t>
      </w:r>
    </w:p>
    <w:p w:rsidR="002D6D9E" w:rsidRPr="00A93FCF" w:rsidRDefault="002D6D9E" w:rsidP="002D6D9E">
      <w:pPr>
        <w:ind w:firstLine="360"/>
        <w:jc w:val="both"/>
        <w:rPr>
          <w:sz w:val="28"/>
          <w:szCs w:val="28"/>
        </w:rPr>
      </w:pPr>
      <w:r w:rsidRPr="004933DB">
        <w:rPr>
          <w:i/>
          <w:sz w:val="28"/>
          <w:szCs w:val="28"/>
        </w:rPr>
        <w:t>ПР</w:t>
      </w:r>
      <w:r w:rsidRPr="00A93FCF">
        <w:rPr>
          <w:b/>
          <w:sz w:val="28"/>
          <w:szCs w:val="28"/>
        </w:rPr>
        <w:t xml:space="preserve">: </w:t>
      </w:r>
      <w:r w:rsidRPr="00A93FCF">
        <w:rPr>
          <w:sz w:val="28"/>
          <w:szCs w:val="28"/>
        </w:rPr>
        <w:t>все лимфатические узлы ≤1,5 см в наибольшем диаметре (длинная ось) или гистологически негативные, также –лимфатические узлы</w:t>
      </w:r>
      <w:r>
        <w:rPr>
          <w:sz w:val="28"/>
          <w:szCs w:val="28"/>
        </w:rPr>
        <w:t xml:space="preserve">, которые на момент постановки диагноза были менее </w:t>
      </w:r>
      <w:smartTag w:uri="urn:schemas-microsoft-com:office:smarttags" w:element="metricconverter">
        <w:smartTagPr>
          <w:attr w:name="ProductID" w:val="1,5 см"/>
        </w:smartTagPr>
        <w:r w:rsidRPr="00A93FCF">
          <w:rPr>
            <w:sz w:val="28"/>
            <w:szCs w:val="28"/>
          </w:rPr>
          <w:t>1,5 см</w:t>
        </w:r>
      </w:smartTag>
      <w:r w:rsidRPr="00A93FCF">
        <w:rPr>
          <w:sz w:val="28"/>
          <w:szCs w:val="28"/>
        </w:rPr>
        <w:t xml:space="preserve"> в наибольшем диаметре</w:t>
      </w:r>
      <w:r>
        <w:rPr>
          <w:sz w:val="28"/>
          <w:szCs w:val="28"/>
        </w:rPr>
        <w:t xml:space="preserve"> и при этом</w:t>
      </w:r>
      <w:r w:rsidRPr="00A93FCF">
        <w:rPr>
          <w:sz w:val="28"/>
          <w:szCs w:val="28"/>
        </w:rPr>
        <w:t xml:space="preserve"> </w:t>
      </w:r>
      <w:r>
        <w:rPr>
          <w:sz w:val="28"/>
          <w:szCs w:val="28"/>
        </w:rPr>
        <w:t xml:space="preserve">гистологически позитивны, должны уменьшится до </w:t>
      </w:r>
      <w:smartTag w:uri="urn:schemas-microsoft-com:office:smarttags" w:element="metricconverter">
        <w:smartTagPr>
          <w:attr w:name="ProductID" w:val="1 см"/>
        </w:smartTagPr>
        <w:r>
          <w:rPr>
            <w:sz w:val="28"/>
            <w:szCs w:val="28"/>
          </w:rPr>
          <w:t>1 см</w:t>
        </w:r>
      </w:smartTag>
      <w:r>
        <w:rPr>
          <w:sz w:val="28"/>
          <w:szCs w:val="28"/>
        </w:rPr>
        <w:t xml:space="preserve"> или быть</w:t>
      </w:r>
      <w:r w:rsidRPr="00A93FCF">
        <w:rPr>
          <w:sz w:val="28"/>
          <w:szCs w:val="28"/>
        </w:rPr>
        <w:t xml:space="preserve"> гистологически негативны</w:t>
      </w:r>
      <w:r>
        <w:rPr>
          <w:sz w:val="28"/>
          <w:szCs w:val="28"/>
        </w:rPr>
        <w:t>ми.</w:t>
      </w:r>
    </w:p>
    <w:p w:rsidR="002D6D9E" w:rsidRPr="00A93FCF" w:rsidRDefault="002D6D9E" w:rsidP="002D6D9E">
      <w:pPr>
        <w:ind w:firstLine="360"/>
        <w:jc w:val="both"/>
        <w:rPr>
          <w:sz w:val="28"/>
          <w:szCs w:val="28"/>
        </w:rPr>
      </w:pPr>
      <w:r w:rsidRPr="004933DB">
        <w:rPr>
          <w:i/>
          <w:sz w:val="28"/>
          <w:szCs w:val="28"/>
        </w:rPr>
        <w:t>ЧР</w:t>
      </w:r>
      <w:r>
        <w:rPr>
          <w:sz w:val="28"/>
          <w:szCs w:val="28"/>
        </w:rPr>
        <w:t xml:space="preserve">: кумулятивное снижение </w:t>
      </w:r>
      <w:r w:rsidRPr="00A93FCF">
        <w:rPr>
          <w:sz w:val="28"/>
          <w:szCs w:val="28"/>
        </w:rPr>
        <w:t>50%</w:t>
      </w:r>
      <w:r>
        <w:rPr>
          <w:sz w:val="28"/>
          <w:szCs w:val="28"/>
        </w:rPr>
        <w:t xml:space="preserve"> и более</w:t>
      </w:r>
      <w:r w:rsidRPr="00A93FCF">
        <w:rPr>
          <w:sz w:val="28"/>
          <w:szCs w:val="28"/>
        </w:rPr>
        <w:t xml:space="preserve"> СПР (сумма произведений максимального продольного размера × максимальный поперечный размер каждого пораженного лимфатическ</w:t>
      </w:r>
      <w:r>
        <w:rPr>
          <w:sz w:val="28"/>
          <w:szCs w:val="28"/>
        </w:rPr>
        <w:t>ого</w:t>
      </w:r>
      <w:r w:rsidRPr="00A93FCF">
        <w:rPr>
          <w:sz w:val="28"/>
          <w:szCs w:val="28"/>
        </w:rPr>
        <w:t xml:space="preserve"> узл</w:t>
      </w:r>
      <w:r>
        <w:rPr>
          <w:sz w:val="28"/>
          <w:szCs w:val="28"/>
        </w:rPr>
        <w:t>а</w:t>
      </w:r>
      <w:r w:rsidRPr="00A93FCF">
        <w:rPr>
          <w:sz w:val="28"/>
          <w:szCs w:val="28"/>
        </w:rPr>
        <w:t>) и отсутствие новых лимфатически</w:t>
      </w:r>
      <w:r>
        <w:rPr>
          <w:sz w:val="28"/>
          <w:szCs w:val="28"/>
        </w:rPr>
        <w:t>х</w:t>
      </w:r>
      <w:r w:rsidRPr="00A93FCF">
        <w:rPr>
          <w:sz w:val="28"/>
          <w:szCs w:val="28"/>
        </w:rPr>
        <w:t xml:space="preserve"> узл</w:t>
      </w:r>
      <w:r>
        <w:rPr>
          <w:sz w:val="28"/>
          <w:szCs w:val="28"/>
        </w:rPr>
        <w:t>ов</w:t>
      </w:r>
      <w:r w:rsidRPr="00A93FCF">
        <w:rPr>
          <w:sz w:val="28"/>
          <w:szCs w:val="28"/>
        </w:rPr>
        <w:t xml:space="preserve"> &gt;</w:t>
      </w:r>
      <w:smartTag w:uri="urn:schemas-microsoft-com:office:smarttags" w:element="metricconverter">
        <w:smartTagPr>
          <w:attr w:name="ProductID" w:val="1,5 см"/>
        </w:smartTagPr>
        <w:r w:rsidRPr="00A93FCF">
          <w:rPr>
            <w:sz w:val="28"/>
            <w:szCs w:val="28"/>
          </w:rPr>
          <w:t>1,5 см</w:t>
        </w:r>
      </w:smartTag>
      <w:r w:rsidRPr="00A93FCF">
        <w:rPr>
          <w:sz w:val="28"/>
          <w:szCs w:val="28"/>
        </w:rPr>
        <w:t xml:space="preserve"> в диаметре по длинной оси или &gt;</w:t>
      </w:r>
      <w:smartTag w:uri="urn:schemas-microsoft-com:office:smarttags" w:element="metricconverter">
        <w:smartTagPr>
          <w:attr w:name="ProductID" w:val="1 см"/>
        </w:smartTagPr>
        <w:r w:rsidRPr="00A93FCF">
          <w:rPr>
            <w:sz w:val="28"/>
            <w:szCs w:val="28"/>
          </w:rPr>
          <w:t>1 см</w:t>
        </w:r>
      </w:smartTag>
      <w:r w:rsidRPr="00A93FCF">
        <w:rPr>
          <w:sz w:val="28"/>
          <w:szCs w:val="28"/>
        </w:rPr>
        <w:t xml:space="preserve"> по короткой оси</w:t>
      </w:r>
      <w:r>
        <w:rPr>
          <w:sz w:val="28"/>
          <w:szCs w:val="28"/>
        </w:rPr>
        <w:t>.</w:t>
      </w:r>
    </w:p>
    <w:p w:rsidR="002D6D9E" w:rsidRPr="00A93FCF" w:rsidRDefault="002D6D9E" w:rsidP="002D6D9E">
      <w:pPr>
        <w:ind w:firstLine="360"/>
        <w:jc w:val="both"/>
        <w:rPr>
          <w:sz w:val="28"/>
          <w:szCs w:val="28"/>
        </w:rPr>
      </w:pPr>
      <w:r w:rsidRPr="004933DB">
        <w:rPr>
          <w:i/>
          <w:sz w:val="28"/>
          <w:szCs w:val="28"/>
        </w:rPr>
        <w:t>Стабилизация</w:t>
      </w:r>
      <w:r w:rsidRPr="00A93FCF">
        <w:rPr>
          <w:sz w:val="28"/>
          <w:szCs w:val="28"/>
        </w:rPr>
        <w:t xml:space="preserve"> заболевания: отсутствие критериев для ПР и ЧР и прогрессирования заболевания</w:t>
      </w:r>
      <w:r>
        <w:rPr>
          <w:sz w:val="28"/>
          <w:szCs w:val="28"/>
        </w:rPr>
        <w:t>.</w:t>
      </w:r>
    </w:p>
    <w:p w:rsidR="002D6D9E" w:rsidRPr="00A93FCF" w:rsidRDefault="002D6D9E" w:rsidP="002D6D9E">
      <w:pPr>
        <w:ind w:firstLine="360"/>
        <w:jc w:val="both"/>
        <w:rPr>
          <w:sz w:val="28"/>
          <w:szCs w:val="28"/>
        </w:rPr>
      </w:pPr>
      <w:r w:rsidRPr="004933DB">
        <w:rPr>
          <w:i/>
          <w:sz w:val="28"/>
          <w:szCs w:val="28"/>
        </w:rPr>
        <w:t>Прогрессирование</w:t>
      </w:r>
      <w:r>
        <w:rPr>
          <w:sz w:val="28"/>
          <w:szCs w:val="28"/>
        </w:rPr>
        <w:t xml:space="preserve"> заболевания: повышение </w:t>
      </w:r>
      <w:r w:rsidRPr="00A93FCF">
        <w:rPr>
          <w:sz w:val="28"/>
          <w:szCs w:val="28"/>
        </w:rPr>
        <w:t>50%</w:t>
      </w:r>
      <w:r>
        <w:rPr>
          <w:sz w:val="28"/>
          <w:szCs w:val="28"/>
        </w:rPr>
        <w:t xml:space="preserve"> и более</w:t>
      </w:r>
      <w:r w:rsidRPr="00A93FCF">
        <w:rPr>
          <w:sz w:val="28"/>
          <w:szCs w:val="28"/>
        </w:rPr>
        <w:t xml:space="preserve"> СПР от исходных лимфатически</w:t>
      </w:r>
      <w:r>
        <w:rPr>
          <w:sz w:val="28"/>
          <w:szCs w:val="28"/>
        </w:rPr>
        <w:t>х</w:t>
      </w:r>
      <w:r w:rsidRPr="00A93FCF">
        <w:rPr>
          <w:sz w:val="28"/>
          <w:szCs w:val="28"/>
        </w:rPr>
        <w:t xml:space="preserve"> узл</w:t>
      </w:r>
      <w:r>
        <w:rPr>
          <w:sz w:val="28"/>
          <w:szCs w:val="28"/>
        </w:rPr>
        <w:t>ов</w:t>
      </w:r>
      <w:r w:rsidRPr="00A93FCF">
        <w:rPr>
          <w:sz w:val="28"/>
          <w:szCs w:val="28"/>
        </w:rPr>
        <w:t>, или новый лимфатически</w:t>
      </w:r>
      <w:r>
        <w:rPr>
          <w:sz w:val="28"/>
          <w:szCs w:val="28"/>
        </w:rPr>
        <w:t>й</w:t>
      </w:r>
      <w:r w:rsidRPr="00A93FCF">
        <w:rPr>
          <w:sz w:val="28"/>
          <w:szCs w:val="28"/>
        </w:rPr>
        <w:t xml:space="preserve"> уз</w:t>
      </w:r>
      <w:r>
        <w:rPr>
          <w:sz w:val="28"/>
          <w:szCs w:val="28"/>
        </w:rPr>
        <w:t>е</w:t>
      </w:r>
      <w:r w:rsidRPr="00A93FCF">
        <w:rPr>
          <w:sz w:val="28"/>
          <w:szCs w:val="28"/>
        </w:rPr>
        <w:t>л &gt;</w:t>
      </w:r>
      <w:smartTag w:uri="urn:schemas-microsoft-com:office:smarttags" w:element="metricconverter">
        <w:smartTagPr>
          <w:attr w:name="ProductID" w:val="1,5 см"/>
        </w:smartTagPr>
        <w:r w:rsidRPr="00A93FCF">
          <w:rPr>
            <w:sz w:val="28"/>
            <w:szCs w:val="28"/>
          </w:rPr>
          <w:t>1,5 см</w:t>
        </w:r>
      </w:smartTag>
      <w:r w:rsidRPr="00A93FCF">
        <w:rPr>
          <w:sz w:val="28"/>
          <w:szCs w:val="28"/>
        </w:rPr>
        <w:t xml:space="preserve"> в диаметре по длинной оси или &gt;</w:t>
      </w:r>
      <w:smartTag w:uri="urn:schemas-microsoft-com:office:smarttags" w:element="metricconverter">
        <w:smartTagPr>
          <w:attr w:name="ProductID" w:val="1 см"/>
        </w:smartTagPr>
        <w:r w:rsidRPr="00A93FCF">
          <w:rPr>
            <w:sz w:val="28"/>
            <w:szCs w:val="28"/>
          </w:rPr>
          <w:t>1 см</w:t>
        </w:r>
      </w:smartTag>
      <w:r w:rsidRPr="00A93FCF">
        <w:rPr>
          <w:sz w:val="28"/>
          <w:szCs w:val="28"/>
        </w:rPr>
        <w:t xml:space="preserve"> по короткой оси, или отсу</w:t>
      </w:r>
      <w:r>
        <w:rPr>
          <w:sz w:val="28"/>
          <w:szCs w:val="28"/>
        </w:rPr>
        <w:t>тствие ответа: увеличение СПР</w:t>
      </w:r>
      <w:r w:rsidRPr="00A93FCF">
        <w:rPr>
          <w:sz w:val="28"/>
          <w:szCs w:val="28"/>
        </w:rPr>
        <w:t xml:space="preserve"> &gt;50% от низшего уровня у пациентов в ЧР</w:t>
      </w:r>
      <w:r>
        <w:rPr>
          <w:sz w:val="28"/>
          <w:szCs w:val="28"/>
        </w:rPr>
        <w:t>.</w:t>
      </w:r>
    </w:p>
    <w:p w:rsidR="002D6D9E" w:rsidRPr="00A93FCF" w:rsidRDefault="002D6D9E" w:rsidP="002D6D9E">
      <w:pPr>
        <w:ind w:firstLine="360"/>
        <w:jc w:val="both"/>
        <w:rPr>
          <w:sz w:val="28"/>
          <w:szCs w:val="28"/>
        </w:rPr>
      </w:pPr>
      <w:r w:rsidRPr="004933DB">
        <w:rPr>
          <w:i/>
          <w:sz w:val="28"/>
          <w:szCs w:val="28"/>
        </w:rPr>
        <w:t>Рецидив</w:t>
      </w:r>
      <w:r w:rsidRPr="00A93FCF">
        <w:rPr>
          <w:sz w:val="28"/>
          <w:szCs w:val="28"/>
        </w:rPr>
        <w:t xml:space="preserve">: появление новых гистологически </w:t>
      </w:r>
      <w:r>
        <w:rPr>
          <w:sz w:val="28"/>
          <w:szCs w:val="28"/>
        </w:rPr>
        <w:t>доказанных</w:t>
      </w:r>
      <w:r w:rsidRPr="00A93FCF">
        <w:rPr>
          <w:sz w:val="28"/>
          <w:szCs w:val="28"/>
        </w:rPr>
        <w:t xml:space="preserve"> лимфатически</w:t>
      </w:r>
      <w:r>
        <w:rPr>
          <w:sz w:val="28"/>
          <w:szCs w:val="28"/>
        </w:rPr>
        <w:t>х</w:t>
      </w:r>
      <w:r w:rsidRPr="00A93FCF">
        <w:rPr>
          <w:sz w:val="28"/>
          <w:szCs w:val="28"/>
        </w:rPr>
        <w:t xml:space="preserve"> узл</w:t>
      </w:r>
      <w:r>
        <w:rPr>
          <w:sz w:val="28"/>
          <w:szCs w:val="28"/>
        </w:rPr>
        <w:t>ов</w:t>
      </w:r>
      <w:r w:rsidRPr="00A93FCF">
        <w:rPr>
          <w:sz w:val="28"/>
          <w:szCs w:val="28"/>
        </w:rPr>
        <w:t xml:space="preserve"> &gt;</w:t>
      </w:r>
      <w:smartTag w:uri="urn:schemas-microsoft-com:office:smarttags" w:element="metricconverter">
        <w:smartTagPr>
          <w:attr w:name="ProductID" w:val="1,5 см"/>
        </w:smartTagPr>
        <w:r w:rsidRPr="00A93FCF">
          <w:rPr>
            <w:sz w:val="28"/>
            <w:szCs w:val="28"/>
          </w:rPr>
          <w:t>1,5 см</w:t>
        </w:r>
      </w:smartTag>
      <w:r w:rsidRPr="00A93FCF">
        <w:rPr>
          <w:sz w:val="28"/>
          <w:szCs w:val="28"/>
        </w:rPr>
        <w:t xml:space="preserve"> в наибольшем диаметре у пациентов с ПР</w:t>
      </w:r>
      <w:r>
        <w:rPr>
          <w:sz w:val="28"/>
          <w:szCs w:val="28"/>
        </w:rPr>
        <w:t>.</w:t>
      </w:r>
    </w:p>
    <w:p w:rsidR="002D6D9E" w:rsidRDefault="002D6D9E" w:rsidP="002D6D9E">
      <w:pPr>
        <w:jc w:val="both"/>
        <w:rPr>
          <w:sz w:val="28"/>
          <w:szCs w:val="28"/>
        </w:rPr>
      </w:pPr>
    </w:p>
    <w:p w:rsidR="002D6D9E" w:rsidRPr="004933DB" w:rsidRDefault="002D6D9E" w:rsidP="002D6D9E">
      <w:pPr>
        <w:numPr>
          <w:ilvl w:val="0"/>
          <w:numId w:val="38"/>
        </w:numPr>
        <w:jc w:val="both"/>
        <w:rPr>
          <w:b/>
          <w:sz w:val="28"/>
          <w:szCs w:val="28"/>
        </w:rPr>
      </w:pPr>
      <w:r w:rsidRPr="004933DB">
        <w:rPr>
          <w:b/>
          <w:sz w:val="28"/>
          <w:szCs w:val="28"/>
        </w:rPr>
        <w:t>Висцеральные органы</w:t>
      </w:r>
    </w:p>
    <w:p w:rsidR="002D6D9E" w:rsidRPr="00A93FCF" w:rsidRDefault="002D6D9E" w:rsidP="002D6D9E">
      <w:pPr>
        <w:ind w:firstLine="360"/>
        <w:jc w:val="both"/>
        <w:rPr>
          <w:sz w:val="28"/>
          <w:szCs w:val="28"/>
        </w:rPr>
      </w:pPr>
      <w:r w:rsidRPr="004933DB">
        <w:rPr>
          <w:i/>
          <w:sz w:val="28"/>
          <w:szCs w:val="28"/>
        </w:rPr>
        <w:t>ПР</w:t>
      </w:r>
      <w:r w:rsidRPr="00A93FCF">
        <w:rPr>
          <w:b/>
          <w:sz w:val="28"/>
          <w:szCs w:val="28"/>
        </w:rPr>
        <w:t xml:space="preserve">: </w:t>
      </w:r>
      <w:r w:rsidRPr="00A93FCF">
        <w:rPr>
          <w:sz w:val="28"/>
          <w:szCs w:val="28"/>
        </w:rPr>
        <w:t>отсутствие увеличения органа при физикальном осмотре и отсутствие патологических изменений при томографии, биопсия любых новых очагов, появившихся после лечения, для исключения лимфомы.</w:t>
      </w:r>
    </w:p>
    <w:p w:rsidR="002D6D9E" w:rsidRPr="00A93FCF" w:rsidRDefault="002D6D9E" w:rsidP="002D6D9E">
      <w:pPr>
        <w:ind w:firstLine="360"/>
        <w:jc w:val="both"/>
        <w:rPr>
          <w:sz w:val="28"/>
          <w:szCs w:val="28"/>
        </w:rPr>
      </w:pPr>
      <w:r w:rsidRPr="004933DB">
        <w:rPr>
          <w:i/>
          <w:sz w:val="28"/>
          <w:szCs w:val="28"/>
        </w:rPr>
        <w:t>ЧР:</w:t>
      </w:r>
      <w:r>
        <w:rPr>
          <w:sz w:val="28"/>
          <w:szCs w:val="28"/>
        </w:rPr>
        <w:t xml:space="preserve"> </w:t>
      </w:r>
      <w:r w:rsidRPr="00A93FCF">
        <w:rPr>
          <w:sz w:val="28"/>
          <w:szCs w:val="28"/>
        </w:rPr>
        <w:t>50%</w:t>
      </w:r>
      <w:r>
        <w:rPr>
          <w:sz w:val="28"/>
          <w:szCs w:val="28"/>
        </w:rPr>
        <w:t xml:space="preserve"> и более</w:t>
      </w:r>
      <w:r w:rsidRPr="00A93FCF">
        <w:rPr>
          <w:sz w:val="28"/>
          <w:szCs w:val="28"/>
        </w:rPr>
        <w:t xml:space="preserve"> регрессии очагов печени, селезенки или других изначально пораженных органах при возможности измерить объем поражения (СПР), отсутствие увеличения органа в размерах и вовлечения новых органов</w:t>
      </w:r>
      <w:r>
        <w:rPr>
          <w:sz w:val="28"/>
          <w:szCs w:val="28"/>
        </w:rPr>
        <w:t>.</w:t>
      </w:r>
    </w:p>
    <w:p w:rsidR="002D6D9E" w:rsidRPr="00A93FCF" w:rsidRDefault="002D6D9E" w:rsidP="002D6D9E">
      <w:pPr>
        <w:ind w:firstLine="360"/>
        <w:jc w:val="both"/>
        <w:rPr>
          <w:sz w:val="28"/>
          <w:szCs w:val="28"/>
        </w:rPr>
      </w:pPr>
      <w:r w:rsidRPr="004933DB">
        <w:rPr>
          <w:i/>
          <w:sz w:val="28"/>
          <w:szCs w:val="28"/>
        </w:rPr>
        <w:t>Стабилизация</w:t>
      </w:r>
      <w:r w:rsidRPr="00A93FCF">
        <w:rPr>
          <w:sz w:val="28"/>
          <w:szCs w:val="28"/>
        </w:rPr>
        <w:t xml:space="preserve"> заболевания: отсутствие критериев для ПР, ЧР и прогрессирования заболевания</w:t>
      </w:r>
      <w:r>
        <w:rPr>
          <w:sz w:val="28"/>
          <w:szCs w:val="28"/>
        </w:rPr>
        <w:t>.</w:t>
      </w:r>
    </w:p>
    <w:p w:rsidR="002D6D9E" w:rsidRPr="00A93FCF" w:rsidRDefault="002D6D9E" w:rsidP="002D6D9E">
      <w:pPr>
        <w:ind w:firstLine="360"/>
        <w:jc w:val="both"/>
        <w:rPr>
          <w:sz w:val="28"/>
          <w:szCs w:val="28"/>
        </w:rPr>
      </w:pPr>
      <w:r w:rsidRPr="004933DB">
        <w:rPr>
          <w:i/>
          <w:sz w:val="28"/>
          <w:szCs w:val="28"/>
        </w:rPr>
        <w:t>Прогрессирование</w:t>
      </w:r>
      <w:r w:rsidRPr="00A93FCF">
        <w:rPr>
          <w:sz w:val="28"/>
          <w:szCs w:val="28"/>
        </w:rPr>
        <w:t xml:space="preserve"> заболевания: </w:t>
      </w:r>
      <w:r>
        <w:rPr>
          <w:sz w:val="28"/>
          <w:szCs w:val="28"/>
        </w:rPr>
        <w:t xml:space="preserve">более </w:t>
      </w:r>
      <w:r w:rsidRPr="00A93FCF">
        <w:rPr>
          <w:sz w:val="28"/>
          <w:szCs w:val="28"/>
        </w:rPr>
        <w:t xml:space="preserve">50% увеличения органа в размере, или поражение нового органа, или отсутствие ответа: увеличение СПР на </w:t>
      </w:r>
      <w:r>
        <w:rPr>
          <w:sz w:val="28"/>
          <w:szCs w:val="28"/>
        </w:rPr>
        <w:t xml:space="preserve">более </w:t>
      </w:r>
      <w:r w:rsidRPr="00A93FCF">
        <w:rPr>
          <w:sz w:val="28"/>
          <w:szCs w:val="28"/>
        </w:rPr>
        <w:t>50% от низшего уровня у пациентов в ЧР</w:t>
      </w:r>
      <w:r>
        <w:rPr>
          <w:sz w:val="28"/>
          <w:szCs w:val="28"/>
        </w:rPr>
        <w:t>.</w:t>
      </w:r>
    </w:p>
    <w:p w:rsidR="002D6D9E" w:rsidRPr="00A93FCF" w:rsidRDefault="002D6D9E" w:rsidP="002D6D9E">
      <w:pPr>
        <w:ind w:firstLine="360"/>
        <w:jc w:val="both"/>
        <w:rPr>
          <w:sz w:val="28"/>
          <w:szCs w:val="28"/>
        </w:rPr>
      </w:pPr>
      <w:r w:rsidRPr="004933DB">
        <w:rPr>
          <w:i/>
          <w:sz w:val="28"/>
          <w:szCs w:val="28"/>
        </w:rPr>
        <w:t>Рецидив</w:t>
      </w:r>
      <w:r w:rsidRPr="00A93FCF">
        <w:rPr>
          <w:sz w:val="28"/>
          <w:szCs w:val="28"/>
        </w:rPr>
        <w:t>: вовлечение нового органа у пациентов с ПР</w:t>
      </w:r>
      <w:r>
        <w:rPr>
          <w:sz w:val="28"/>
          <w:szCs w:val="28"/>
        </w:rPr>
        <w:t>.</w:t>
      </w:r>
    </w:p>
    <w:p w:rsidR="002D6D9E" w:rsidRPr="00A93FCF" w:rsidRDefault="002D6D9E" w:rsidP="002D6D9E">
      <w:pPr>
        <w:jc w:val="both"/>
        <w:rPr>
          <w:sz w:val="28"/>
          <w:szCs w:val="28"/>
        </w:rPr>
      </w:pPr>
    </w:p>
    <w:p w:rsidR="002D6D9E" w:rsidRPr="00A93FCF" w:rsidRDefault="002D6D9E" w:rsidP="002D6D9E">
      <w:pPr>
        <w:rPr>
          <w:b/>
          <w:sz w:val="28"/>
          <w:szCs w:val="28"/>
        </w:rPr>
      </w:pPr>
      <w:r w:rsidRPr="00A93FCF">
        <w:rPr>
          <w:b/>
          <w:sz w:val="28"/>
          <w:szCs w:val="28"/>
        </w:rPr>
        <w:t>РЕЦИДИВЫ И ПОСЛЕДУЮЩЕЕ НАБЛЮДЕНИЕ</w:t>
      </w:r>
    </w:p>
    <w:p w:rsidR="002D6D9E" w:rsidRPr="00A93FCF" w:rsidRDefault="002D6D9E" w:rsidP="002D6D9E">
      <w:pPr>
        <w:ind w:firstLine="708"/>
        <w:jc w:val="both"/>
        <w:rPr>
          <w:sz w:val="28"/>
          <w:szCs w:val="28"/>
        </w:rPr>
      </w:pPr>
      <w:r w:rsidRPr="00A93FCF">
        <w:rPr>
          <w:sz w:val="28"/>
          <w:szCs w:val="28"/>
        </w:rPr>
        <w:t>Пациенты с ЛиП должны быть под наблюдением в течение всей жизни из-за риска развития у них вторичных лимфопролиферативных заболеваний (4-25% случаев) даже через несколько десятилетий после начала ЛиП и при отсутствии кожных высыпаний ЛиП. Рекомендованы ежегодные осмотры с проведением рентгенографии грудной клетки и УЗИ органов брюшной полости и малого таза.</w:t>
      </w:r>
    </w:p>
    <w:p w:rsidR="004933DB" w:rsidRDefault="004933DB" w:rsidP="002D6D9E">
      <w:pPr>
        <w:jc w:val="both"/>
        <w:rPr>
          <w:b/>
          <w:sz w:val="20"/>
          <w:szCs w:val="20"/>
        </w:rPr>
      </w:pPr>
    </w:p>
    <w:p w:rsidR="004933DB" w:rsidRDefault="004933DB" w:rsidP="002B0DE5">
      <w:pPr>
        <w:jc w:val="center"/>
        <w:rPr>
          <w:b/>
          <w:sz w:val="20"/>
          <w:szCs w:val="20"/>
        </w:rPr>
      </w:pPr>
    </w:p>
    <w:p w:rsidR="004933DB" w:rsidRDefault="004933DB" w:rsidP="002B0DE5">
      <w:pPr>
        <w:jc w:val="center"/>
        <w:rPr>
          <w:b/>
          <w:sz w:val="20"/>
          <w:szCs w:val="20"/>
        </w:rPr>
      </w:pPr>
    </w:p>
    <w:p w:rsidR="004933DB" w:rsidRDefault="004933DB" w:rsidP="002B0DE5">
      <w:pPr>
        <w:jc w:val="center"/>
        <w:rPr>
          <w:b/>
          <w:sz w:val="20"/>
          <w:szCs w:val="20"/>
        </w:rPr>
      </w:pPr>
    </w:p>
    <w:p w:rsidR="00964D06" w:rsidRDefault="00964D06" w:rsidP="002B0DE5">
      <w:pPr>
        <w:jc w:val="center"/>
        <w:rPr>
          <w:b/>
          <w:sz w:val="20"/>
          <w:szCs w:val="20"/>
        </w:rPr>
      </w:pPr>
    </w:p>
    <w:p w:rsidR="00964D06" w:rsidRDefault="00964D06" w:rsidP="002B0DE5">
      <w:pPr>
        <w:jc w:val="center"/>
        <w:rPr>
          <w:b/>
          <w:sz w:val="20"/>
          <w:szCs w:val="20"/>
        </w:rPr>
      </w:pPr>
    </w:p>
    <w:p w:rsidR="00964D06" w:rsidRDefault="00964D06" w:rsidP="002B0DE5">
      <w:pPr>
        <w:jc w:val="center"/>
        <w:rPr>
          <w:b/>
          <w:sz w:val="20"/>
          <w:szCs w:val="20"/>
        </w:rPr>
      </w:pPr>
    </w:p>
    <w:p w:rsidR="00964D06" w:rsidRDefault="00964D06" w:rsidP="002B0DE5">
      <w:pPr>
        <w:jc w:val="center"/>
        <w:rPr>
          <w:b/>
          <w:sz w:val="20"/>
          <w:szCs w:val="20"/>
        </w:rPr>
      </w:pPr>
    </w:p>
    <w:p w:rsidR="00964D06" w:rsidRDefault="00964D06" w:rsidP="002B0DE5">
      <w:pPr>
        <w:jc w:val="center"/>
        <w:rPr>
          <w:b/>
          <w:sz w:val="20"/>
          <w:szCs w:val="20"/>
        </w:rPr>
      </w:pPr>
    </w:p>
    <w:p w:rsidR="00964D06" w:rsidRDefault="00964D06" w:rsidP="002B0DE5">
      <w:pPr>
        <w:jc w:val="center"/>
        <w:rPr>
          <w:b/>
          <w:sz w:val="20"/>
          <w:szCs w:val="20"/>
        </w:rPr>
      </w:pPr>
    </w:p>
    <w:p w:rsidR="002B0DE5" w:rsidRPr="004933DB" w:rsidRDefault="004933DB" w:rsidP="004933DB">
      <w:pPr>
        <w:rPr>
          <w:b/>
          <w:sz w:val="28"/>
          <w:szCs w:val="28"/>
        </w:rPr>
      </w:pPr>
      <w:r w:rsidRPr="004933DB">
        <w:rPr>
          <w:b/>
          <w:sz w:val="28"/>
          <w:szCs w:val="28"/>
        </w:rPr>
        <w:lastRenderedPageBreak/>
        <w:t>С</w:t>
      </w:r>
      <w:r>
        <w:rPr>
          <w:b/>
          <w:sz w:val="28"/>
          <w:szCs w:val="28"/>
        </w:rPr>
        <w:t>п</w:t>
      </w:r>
      <w:r w:rsidRPr="004933DB">
        <w:rPr>
          <w:b/>
          <w:sz w:val="28"/>
          <w:szCs w:val="28"/>
        </w:rPr>
        <w:t>исок литературы</w:t>
      </w:r>
    </w:p>
    <w:p w:rsidR="002B0DE5" w:rsidRPr="000A130A" w:rsidRDefault="002B0DE5" w:rsidP="002B0DE5">
      <w:pPr>
        <w:jc w:val="center"/>
        <w:rPr>
          <w:b/>
          <w:sz w:val="20"/>
          <w:szCs w:val="20"/>
        </w:rPr>
      </w:pPr>
    </w:p>
    <w:p w:rsidR="002B0DE5" w:rsidRPr="000A130A" w:rsidRDefault="002B0DE5" w:rsidP="002B0DE5">
      <w:pPr>
        <w:jc w:val="both"/>
        <w:rPr>
          <w:sz w:val="20"/>
          <w:szCs w:val="20"/>
        </w:rPr>
      </w:pPr>
    </w:p>
    <w:p w:rsidR="00A05D80" w:rsidRPr="00964D06" w:rsidRDefault="00A05D80"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rPr>
        <w:t xml:space="preserve">Kim EJ, Hess S, Richardson SK, et al. Immunopathogenesis and therapy of cutaneous T cell lymphoma. J </w:t>
      </w:r>
      <w:r w:rsidR="00964D06">
        <w:rPr>
          <w:rFonts w:ascii="Times New Roman" w:hAnsi="Times New Roman"/>
          <w:sz w:val="24"/>
          <w:szCs w:val="24"/>
          <w:lang w:val="en-US"/>
        </w:rPr>
        <w:t>Clin Invest.2005;115(4):798-812</w:t>
      </w:r>
      <w:r w:rsidRPr="00964D06">
        <w:rPr>
          <w:rFonts w:ascii="Times New Roman" w:hAnsi="Times New Roman"/>
          <w:sz w:val="24"/>
          <w:szCs w:val="24"/>
          <w:lang w:val="en-US"/>
        </w:rPr>
        <w:t xml:space="preserve"> </w:t>
      </w:r>
    </w:p>
    <w:p w:rsidR="00A05D80" w:rsidRPr="00964D06" w:rsidRDefault="00A05D80" w:rsidP="00964D06">
      <w:pPr>
        <w:pStyle w:val="a7"/>
        <w:numPr>
          <w:ilvl w:val="0"/>
          <w:numId w:val="39"/>
        </w:numPr>
        <w:jc w:val="both"/>
        <w:rPr>
          <w:rFonts w:ascii="Times New Roman" w:hAnsi="Times New Roman"/>
          <w:sz w:val="24"/>
          <w:szCs w:val="24"/>
        </w:rPr>
      </w:pPr>
      <w:r w:rsidRPr="00964D06">
        <w:rPr>
          <w:rFonts w:ascii="Times New Roman" w:hAnsi="Times New Roman"/>
          <w:sz w:val="24"/>
          <w:szCs w:val="24"/>
          <w:lang w:val="en-US"/>
        </w:rPr>
        <w:t xml:space="preserve">Horwitz SM, Olsen EA, Duvic M, et al. Review of the treatment of mycosis fungoides and sézary syndrome: a stage-based approach. J NatlComprCancNetw. 2008;6(4):436-42; </w:t>
      </w:r>
    </w:p>
    <w:p w:rsidR="00A05D80" w:rsidRPr="00964D06" w:rsidRDefault="00A05D80" w:rsidP="00964D06">
      <w:pPr>
        <w:pStyle w:val="a7"/>
        <w:numPr>
          <w:ilvl w:val="0"/>
          <w:numId w:val="39"/>
        </w:numPr>
        <w:jc w:val="both"/>
        <w:rPr>
          <w:rFonts w:ascii="Times New Roman" w:hAnsi="Times New Roman"/>
          <w:sz w:val="24"/>
          <w:szCs w:val="24"/>
        </w:rPr>
      </w:pPr>
      <w:r w:rsidRPr="00964D06">
        <w:rPr>
          <w:rFonts w:ascii="Times New Roman" w:hAnsi="Times New Roman"/>
          <w:sz w:val="24"/>
          <w:szCs w:val="24"/>
          <w:lang w:val="en-US"/>
        </w:rPr>
        <w:t>Zackheim HS. Treatment of patch-stage mycosis fungoides with topical corticosteroids. DermatolTher. 2003;16(4):283-7</w:t>
      </w:r>
    </w:p>
    <w:p w:rsidR="00A05D80" w:rsidRPr="00964D06" w:rsidRDefault="00A05D80" w:rsidP="00964D06">
      <w:pPr>
        <w:pStyle w:val="a7"/>
        <w:numPr>
          <w:ilvl w:val="0"/>
          <w:numId w:val="39"/>
        </w:numPr>
        <w:jc w:val="both"/>
        <w:rPr>
          <w:rFonts w:ascii="Times New Roman" w:hAnsi="Times New Roman"/>
          <w:sz w:val="24"/>
          <w:szCs w:val="24"/>
        </w:rPr>
      </w:pPr>
      <w:r w:rsidRPr="00964D06">
        <w:rPr>
          <w:rFonts w:ascii="Times New Roman" w:hAnsi="Times New Roman"/>
          <w:sz w:val="24"/>
          <w:szCs w:val="24"/>
          <w:lang w:val="en-US" w:eastAsia="en-US"/>
        </w:rPr>
        <w:t>Diederen PV, van Weelden H, Sanders CJ, et al. Narrowband UVB and psoralen-UVA in the treatment of early-stage mycosis fungoides: a retrospective study. J Am AcadDermatol. 2003</w:t>
      </w:r>
      <w:r w:rsidR="00964D06">
        <w:rPr>
          <w:rFonts w:ascii="Times New Roman" w:hAnsi="Times New Roman"/>
          <w:sz w:val="24"/>
          <w:szCs w:val="24"/>
          <w:lang w:val="en-US" w:eastAsia="en-US"/>
        </w:rPr>
        <w:t>;48(2):215-9</w:t>
      </w:r>
    </w:p>
    <w:p w:rsidR="00A05D80" w:rsidRPr="00964D06" w:rsidRDefault="00A05D80" w:rsidP="00964D06">
      <w:pPr>
        <w:pStyle w:val="a7"/>
        <w:numPr>
          <w:ilvl w:val="0"/>
          <w:numId w:val="39"/>
        </w:numPr>
        <w:jc w:val="both"/>
        <w:rPr>
          <w:rFonts w:ascii="Times New Roman" w:hAnsi="Times New Roman"/>
          <w:sz w:val="24"/>
          <w:szCs w:val="24"/>
        </w:rPr>
      </w:pPr>
      <w:r w:rsidRPr="00964D06">
        <w:rPr>
          <w:rFonts w:ascii="Times New Roman" w:hAnsi="Times New Roman"/>
          <w:sz w:val="24"/>
          <w:szCs w:val="24"/>
          <w:lang w:val="en-US" w:eastAsia="en-US"/>
        </w:rPr>
        <w:t xml:space="preserve">Narrowband UVB phototherapy for early-stage mycosis fungoides. J Am AcadDermatol. 2002;47(2):191-7 </w:t>
      </w:r>
    </w:p>
    <w:p w:rsidR="00A05D80" w:rsidRPr="00964D06" w:rsidRDefault="00A05D80"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eastAsia="en-US"/>
        </w:rPr>
        <w:t>Efficacy of narrowband UVB vs. PUVA in patients with early-stage mycosis fungoides. J EurAcadDermatolVenereol. 2010;24(6):716-21</w:t>
      </w:r>
    </w:p>
    <w:p w:rsidR="00A05D80" w:rsidRPr="00964D06" w:rsidRDefault="00A05D80"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eastAsia="en-US"/>
        </w:rPr>
        <w:t>Querfeld C, Rosen ST, Kuzel TM, et al. Long-term follow-up of patients with early-stage cutaneous T-cell lymphoma who achieved complete remission with psoralen plus UV-A monotherapy. Arch Dermatol. 2005;141(3):305-11</w:t>
      </w:r>
    </w:p>
    <w:p w:rsidR="00A05D80" w:rsidRPr="00964D06" w:rsidRDefault="00A05D80"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eastAsia="en-US"/>
        </w:rPr>
        <w:t xml:space="preserve">Hoppe RT. Mycosis fungoides: radiation therapy. DermatolTher. 2003;16(4):347-54; </w:t>
      </w:r>
    </w:p>
    <w:p w:rsidR="00A05D80" w:rsidRPr="00964D06" w:rsidRDefault="00A05D80"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eastAsia="en-US"/>
        </w:rPr>
        <w:t>Hymes KB. Choices in the treatment of cutaneous T-cell lymphoma. Oncology (Williston P</w:t>
      </w:r>
      <w:r w:rsidR="00964D06">
        <w:rPr>
          <w:rFonts w:ascii="Times New Roman" w:hAnsi="Times New Roman"/>
          <w:sz w:val="24"/>
          <w:szCs w:val="24"/>
          <w:lang w:val="en-US" w:eastAsia="en-US"/>
        </w:rPr>
        <w:t>ark). 2007;21(2 Suppl 1):18-23</w:t>
      </w:r>
    </w:p>
    <w:p w:rsidR="00A05D80" w:rsidRPr="00964D06" w:rsidRDefault="00A05D80"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eastAsia="en-US"/>
        </w:rPr>
        <w:t>Keehn CA, Belongie IP, Shistik G, et al. The diagnosis, staging, and treatment options for mycosis fungoides. Cancer Control. 2007;14(2):102-11</w:t>
      </w:r>
    </w:p>
    <w:p w:rsidR="002D6D9E" w:rsidRPr="00964D06" w:rsidRDefault="002D6D9E"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rPr>
        <w:t>Zhang C, Duvic M. Treatment of cutaneous T-cell lymphoma with retinoids. DermatolTher. 2006;19(5):264-71</w:t>
      </w:r>
    </w:p>
    <w:p w:rsidR="002D6D9E" w:rsidRPr="00964D06" w:rsidRDefault="002D6D9E"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rPr>
        <w:t>Olsen EA. Interferon in the treatment of cutaneous T-cell lymphoma. DermatolTher. 2003;16(4):311-21</w:t>
      </w:r>
      <w:r w:rsidRPr="00964D06">
        <w:rPr>
          <w:rFonts w:ascii="Times New Roman" w:hAnsi="Times New Roman"/>
          <w:sz w:val="24"/>
          <w:szCs w:val="24"/>
        </w:rPr>
        <w:t>.</w:t>
      </w:r>
    </w:p>
    <w:p w:rsidR="002D6D9E" w:rsidRPr="00964D06" w:rsidRDefault="002D6D9E"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rPr>
        <w:t>Zackheim HS, Kashani-Sabet M, McMillan A. Low-dose methotrexate to treat mycosis fungoides: a retrospective study in 69 patients. J Am Acad</w:t>
      </w:r>
      <w:r w:rsidRPr="00964D06">
        <w:rPr>
          <w:rFonts w:ascii="Times New Roman" w:hAnsi="Times New Roman"/>
          <w:sz w:val="24"/>
          <w:szCs w:val="24"/>
        </w:rPr>
        <w:t xml:space="preserve"> </w:t>
      </w:r>
      <w:r w:rsidRPr="00964D06">
        <w:rPr>
          <w:rFonts w:ascii="Times New Roman" w:hAnsi="Times New Roman"/>
          <w:sz w:val="24"/>
          <w:szCs w:val="24"/>
          <w:lang w:val="en-US"/>
        </w:rPr>
        <w:t>Dermatol. 2003;49(5):873-8</w:t>
      </w:r>
    </w:p>
    <w:p w:rsidR="002D6D9E" w:rsidRPr="00964D06" w:rsidRDefault="002D6D9E"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eastAsia="en-US"/>
        </w:rPr>
        <w:t>Prince HM, Whittaker S, Hoppe RT. How I treat mycosis fungoides and Sézary syndrome. Blood. 2009;114:4337-53</w:t>
      </w:r>
    </w:p>
    <w:p w:rsidR="002D6D9E" w:rsidRPr="00964D06" w:rsidRDefault="002D6D9E"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fr-FR" w:eastAsia="en-US"/>
        </w:rPr>
        <w:t>Duvic</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M</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Talpur</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R</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Ni</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X</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Zhang</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C</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et</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al</w:t>
      </w:r>
      <w:r w:rsidRPr="00964D06">
        <w:rPr>
          <w:rFonts w:ascii="Times New Roman" w:hAnsi="Times New Roman"/>
          <w:sz w:val="24"/>
          <w:szCs w:val="24"/>
          <w:lang w:val="en-US" w:eastAsia="en-US"/>
        </w:rPr>
        <w:t xml:space="preserve">. Phase 2 trial of oral vorinostat (suberoylanilidehydroxamic acid, SAHA) for refractory cutaneous T-cell lymphoma (CTCL). Blood. 2007;109(1):31-9 </w:t>
      </w:r>
    </w:p>
    <w:p w:rsidR="002D6D9E" w:rsidRPr="00964D06" w:rsidRDefault="002D6D9E"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eastAsia="en-US"/>
        </w:rPr>
        <w:t xml:space="preserve">Olsen EA, Kim YH, Kuzel TM, et al. Phase IIb multicenter trial of vorinostat in patients with persistent, progressive, or treatment refractory cutaneous T-cell lymphoma. J Clin Oncol. 2007;25(21):3109-15 </w:t>
      </w:r>
    </w:p>
    <w:p w:rsidR="002D6D9E" w:rsidRPr="00964D06" w:rsidRDefault="002D6D9E"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eastAsia="en-US"/>
        </w:rPr>
        <w:t>Duvic M, Olsen EA, Breneman D, et al. Evaluation of the long-term tolerability and clinical benefit of vorinostat in patients with advanced cutaneous T-cell lymphoma. Clin Lymphoma Myeloma. 2009;9(6):412-6</w:t>
      </w:r>
    </w:p>
    <w:p w:rsidR="002D6D9E" w:rsidRPr="00964D06" w:rsidRDefault="002D6D9E"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fr-FR" w:eastAsia="en-US"/>
        </w:rPr>
        <w:t>Wu</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PA</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Kim</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YH</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Lavori</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PW</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et</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al</w:t>
      </w:r>
      <w:r w:rsidRPr="00964D06">
        <w:rPr>
          <w:rFonts w:ascii="Times New Roman" w:hAnsi="Times New Roman"/>
          <w:sz w:val="24"/>
          <w:szCs w:val="24"/>
          <w:lang w:val="en-US" w:eastAsia="en-US"/>
        </w:rPr>
        <w:t>. A meta-analysis of patients receiving allogeneic or autologous hematopoietic stem cell transplant in mycosis fungoides and Sézary syndrome. Biol Blood Marro</w:t>
      </w:r>
      <w:r w:rsidR="00964D06">
        <w:rPr>
          <w:rFonts w:ascii="Times New Roman" w:hAnsi="Times New Roman"/>
          <w:sz w:val="24"/>
          <w:szCs w:val="24"/>
          <w:lang w:val="en-US" w:eastAsia="en-US"/>
        </w:rPr>
        <w:t>w Transplant. 2009;15(8):982-90</w:t>
      </w:r>
    </w:p>
    <w:p w:rsidR="002D6D9E" w:rsidRPr="00964D06" w:rsidRDefault="002D6D9E"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eastAsia="en-US"/>
        </w:rPr>
        <w:t xml:space="preserve"> Duarte RF, Canals C, Onida F, et al. Allogeneic hematopoietic cell transplantation for patients with mycosis fungoides and Sézary syndrome: a retrospective analysis of the Lymphoma </w:t>
      </w:r>
      <w:r w:rsidRPr="00964D06">
        <w:rPr>
          <w:rFonts w:ascii="Times New Roman" w:hAnsi="Times New Roman"/>
          <w:sz w:val="24"/>
          <w:szCs w:val="24"/>
          <w:lang w:val="en-US" w:eastAsia="en-US"/>
        </w:rPr>
        <w:lastRenderedPageBreak/>
        <w:t>Working Party of the European Group for Blood and Marrow Transplantation. J Clin Oncol. 2010;28(29):4492-9</w:t>
      </w:r>
    </w:p>
    <w:p w:rsidR="00132EFF" w:rsidRPr="00964D06" w:rsidRDefault="00132EFF" w:rsidP="00964D06">
      <w:pPr>
        <w:pStyle w:val="a7"/>
        <w:numPr>
          <w:ilvl w:val="0"/>
          <w:numId w:val="39"/>
        </w:numPr>
        <w:jc w:val="both"/>
        <w:rPr>
          <w:rFonts w:ascii="Times New Roman" w:hAnsi="Times New Roman"/>
          <w:sz w:val="24"/>
          <w:szCs w:val="24"/>
          <w:lang w:val="en-US"/>
        </w:rPr>
      </w:pPr>
      <w:r w:rsidRPr="00964D06">
        <w:rPr>
          <w:rFonts w:ascii="Times New Roman" w:hAnsi="Times New Roman"/>
          <w:bCs/>
          <w:sz w:val="24"/>
          <w:szCs w:val="24"/>
          <w:lang w:val="en-US"/>
        </w:rPr>
        <w:t>Olsen</w:t>
      </w:r>
      <w:r w:rsidRPr="00964D06">
        <w:rPr>
          <w:rFonts w:ascii="Times New Roman" w:hAnsi="Times New Roman"/>
          <w:sz w:val="24"/>
          <w:szCs w:val="24"/>
          <w:lang w:val="en-US"/>
        </w:rPr>
        <w:t xml:space="preserve"> EA, Rook AH, Zic J, Kim Y, Porcu P, Querfeld C, Wood G, Demierre MF, Pittelkow M, Wilson LD, Pinter-Brown L, Advani R, Parker S, Kim EJ, Junkins-Hopkins JM, Foss F, Cacchio P, Duvic M. </w:t>
      </w:r>
      <w:hyperlink r:id="rId9" w:history="1">
        <w:r w:rsidRPr="00964D06">
          <w:rPr>
            <w:rStyle w:val="ac"/>
            <w:rFonts w:ascii="Times New Roman" w:hAnsi="Times New Roman"/>
            <w:color w:val="auto"/>
            <w:sz w:val="24"/>
            <w:szCs w:val="24"/>
            <w:u w:val="none"/>
            <w:lang w:val="en-US"/>
          </w:rPr>
          <w:t>Sézary syndrome: immunopathogenesis, literature review of therapeutic options, and recommendations for therapy by the United States Cutaneous Lymphoma Consortium (USCLC).</w:t>
        </w:r>
      </w:hyperlink>
      <w:r w:rsidRPr="00964D06">
        <w:rPr>
          <w:rFonts w:ascii="Times New Roman" w:hAnsi="Times New Roman"/>
          <w:sz w:val="24"/>
          <w:szCs w:val="24"/>
          <w:lang w:val="en-US"/>
        </w:rPr>
        <w:t xml:space="preserve"> </w:t>
      </w:r>
      <w:r w:rsidRPr="00964D06">
        <w:rPr>
          <w:rStyle w:val="jrnl"/>
          <w:rFonts w:ascii="Times New Roman" w:hAnsi="Times New Roman"/>
          <w:sz w:val="24"/>
          <w:szCs w:val="24"/>
          <w:lang w:val="en-US"/>
        </w:rPr>
        <w:t>J Am Acad Dermatol</w:t>
      </w:r>
      <w:r w:rsidRPr="00964D06">
        <w:rPr>
          <w:rFonts w:ascii="Times New Roman" w:hAnsi="Times New Roman"/>
          <w:sz w:val="24"/>
          <w:szCs w:val="24"/>
          <w:lang w:val="en-US"/>
        </w:rPr>
        <w:t>. 2011;64(2):352-404</w:t>
      </w:r>
      <w:r w:rsidRPr="00964D06">
        <w:rPr>
          <w:rFonts w:ascii="Times New Roman" w:hAnsi="Times New Roman"/>
          <w:sz w:val="24"/>
          <w:szCs w:val="24"/>
          <w:lang w:val="en-US" w:eastAsia="en-US"/>
        </w:rPr>
        <w:t xml:space="preserve"> </w:t>
      </w:r>
    </w:p>
    <w:p w:rsidR="00132EFF" w:rsidRPr="00964D06" w:rsidRDefault="00132EFF"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rPr>
        <w:t xml:space="preserve">Arulogun S, Prince HM, Gambell P, Lade S, Ryan G, Eaton E, McCormack C. </w:t>
      </w:r>
      <w:r w:rsidRPr="00964D06">
        <w:rPr>
          <w:rStyle w:val="highlight"/>
          <w:rFonts w:ascii="Times New Roman" w:hAnsi="Times New Roman"/>
          <w:sz w:val="24"/>
          <w:szCs w:val="24"/>
          <w:lang w:val="en-US"/>
        </w:rPr>
        <w:t>Extracorporeal</w:t>
      </w:r>
      <w:r w:rsidRPr="00964D06">
        <w:rPr>
          <w:rFonts w:ascii="Times New Roman" w:hAnsi="Times New Roman"/>
          <w:sz w:val="24"/>
          <w:szCs w:val="24"/>
          <w:lang w:val="en-US"/>
        </w:rPr>
        <w:t xml:space="preserve"> </w:t>
      </w:r>
      <w:r w:rsidRPr="00964D06">
        <w:rPr>
          <w:rStyle w:val="highlight"/>
          <w:rFonts w:ascii="Times New Roman" w:hAnsi="Times New Roman"/>
          <w:sz w:val="24"/>
          <w:szCs w:val="24"/>
          <w:lang w:val="en-US"/>
        </w:rPr>
        <w:t>photopheresis</w:t>
      </w:r>
      <w:r w:rsidRPr="00964D06">
        <w:rPr>
          <w:rFonts w:ascii="Times New Roman" w:hAnsi="Times New Roman"/>
          <w:sz w:val="24"/>
          <w:szCs w:val="24"/>
          <w:lang w:val="en-US"/>
        </w:rPr>
        <w:t xml:space="preserve"> for the treatment of Sézary </w:t>
      </w:r>
      <w:r w:rsidRPr="00964D06">
        <w:rPr>
          <w:rStyle w:val="highlight"/>
          <w:rFonts w:ascii="Times New Roman" w:hAnsi="Times New Roman"/>
          <w:sz w:val="24"/>
          <w:szCs w:val="24"/>
          <w:lang w:val="en-US"/>
        </w:rPr>
        <w:t>syndrome</w:t>
      </w:r>
      <w:r w:rsidRPr="00964D06">
        <w:rPr>
          <w:rFonts w:ascii="Times New Roman" w:hAnsi="Times New Roman"/>
          <w:sz w:val="24"/>
          <w:szCs w:val="24"/>
          <w:lang w:val="en-US"/>
        </w:rPr>
        <w:t xml:space="preserve"> using a novel treatment protocol. J Am Acad Dermatol. 2008;59(4):589-95</w:t>
      </w:r>
    </w:p>
    <w:p w:rsidR="00132EFF" w:rsidRPr="00964D06" w:rsidRDefault="00132EFF"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eastAsia="en-US"/>
        </w:rPr>
        <w:t>Prince HM, Whittaker S, Hoppe RT. How I treat mycosis fungoides and Sézary syndrome. Blood. 2009;114:4337-53</w:t>
      </w:r>
    </w:p>
    <w:p w:rsidR="00132EFF" w:rsidRPr="00964D06" w:rsidRDefault="00132EFF"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rPr>
        <w:t>Coors EA, von den Driesch P. Treatment of erythrodermic cutaneous T-cell lymphoma with intermittent chlorambucil and fluocortolone therapy. Br</w:t>
      </w:r>
      <w:r w:rsidRPr="00964D06">
        <w:rPr>
          <w:rFonts w:ascii="Times New Roman" w:hAnsi="Times New Roman"/>
          <w:sz w:val="24"/>
          <w:szCs w:val="24"/>
        </w:rPr>
        <w:t xml:space="preserve"> </w:t>
      </w:r>
      <w:r w:rsidRPr="00964D06">
        <w:rPr>
          <w:rFonts w:ascii="Times New Roman" w:hAnsi="Times New Roman"/>
          <w:sz w:val="24"/>
          <w:szCs w:val="24"/>
          <w:lang w:val="en-US"/>
        </w:rPr>
        <w:t>J</w:t>
      </w:r>
      <w:r w:rsidRPr="00964D06">
        <w:rPr>
          <w:rFonts w:ascii="Times New Roman" w:hAnsi="Times New Roman"/>
          <w:sz w:val="24"/>
          <w:szCs w:val="24"/>
        </w:rPr>
        <w:t xml:space="preserve"> </w:t>
      </w:r>
      <w:r w:rsidRPr="00964D06">
        <w:rPr>
          <w:rFonts w:ascii="Times New Roman" w:hAnsi="Times New Roman"/>
          <w:sz w:val="24"/>
          <w:szCs w:val="24"/>
          <w:lang w:val="en-US"/>
        </w:rPr>
        <w:t>Dermatol</w:t>
      </w:r>
      <w:r w:rsidRPr="00964D06">
        <w:rPr>
          <w:rFonts w:ascii="Times New Roman" w:hAnsi="Times New Roman"/>
          <w:sz w:val="24"/>
          <w:szCs w:val="24"/>
        </w:rPr>
        <w:t xml:space="preserve"> 2000;143:127-31</w:t>
      </w:r>
    </w:p>
    <w:p w:rsidR="002B0DE5" w:rsidRPr="00964D06" w:rsidRDefault="00132EFF" w:rsidP="00964D06">
      <w:pPr>
        <w:pStyle w:val="a7"/>
        <w:numPr>
          <w:ilvl w:val="0"/>
          <w:numId w:val="39"/>
        </w:numPr>
        <w:jc w:val="both"/>
        <w:rPr>
          <w:rFonts w:ascii="Times New Roman" w:hAnsi="Times New Roman"/>
          <w:sz w:val="24"/>
          <w:szCs w:val="24"/>
          <w:lang w:val="en-US"/>
        </w:rPr>
      </w:pPr>
      <w:r w:rsidRPr="00964D06">
        <w:rPr>
          <w:rFonts w:ascii="Times New Roman" w:hAnsi="Times New Roman"/>
          <w:sz w:val="24"/>
          <w:szCs w:val="24"/>
          <w:lang w:val="en-US" w:eastAsia="en-US"/>
        </w:rPr>
        <w:t>Wollina U, Dummer R, Brockmeyer NH, et al. Multicenter study of pegylated liposomal doxorubicin in patients with cutaneous T-cell lymphoma. Cancer. 2003;98(5):993-1001</w:t>
      </w:r>
      <w:r w:rsidRPr="00964D06">
        <w:rPr>
          <w:rFonts w:ascii="Times New Roman" w:hAnsi="Times New Roman"/>
          <w:sz w:val="24"/>
          <w:szCs w:val="24"/>
          <w:lang w:val="en-US"/>
        </w:rPr>
        <w:t xml:space="preserve"> </w:t>
      </w:r>
    </w:p>
    <w:p w:rsidR="00132EFF" w:rsidRPr="00964D06" w:rsidRDefault="00132EFF" w:rsidP="00964D06">
      <w:pPr>
        <w:pStyle w:val="a7"/>
        <w:numPr>
          <w:ilvl w:val="0"/>
          <w:numId w:val="39"/>
        </w:numPr>
        <w:jc w:val="both"/>
        <w:rPr>
          <w:rFonts w:ascii="Times New Roman" w:hAnsi="Times New Roman"/>
          <w:sz w:val="24"/>
          <w:szCs w:val="24"/>
          <w:lang w:val="en-US" w:eastAsia="en-US"/>
        </w:rPr>
      </w:pPr>
      <w:r w:rsidRPr="00964D06">
        <w:rPr>
          <w:rFonts w:ascii="Times New Roman" w:hAnsi="Times New Roman"/>
          <w:sz w:val="24"/>
          <w:szCs w:val="24"/>
          <w:lang w:val="en-US" w:eastAsia="en-US"/>
        </w:rPr>
        <w:t>Duvic M, Olsen EA, Breneman D, et al. Evaluation of the long-term tolerability and clinical benefit of vorinostat in patients with advanced cutaneous T-cell lymphoma. Clin Lymphoma Myeloma. 2009;9(6):412-6</w:t>
      </w:r>
    </w:p>
    <w:p w:rsidR="00EA679E" w:rsidRPr="00964D06" w:rsidRDefault="00132EFF" w:rsidP="00964D06">
      <w:pPr>
        <w:pStyle w:val="a7"/>
        <w:numPr>
          <w:ilvl w:val="0"/>
          <w:numId w:val="39"/>
        </w:numPr>
        <w:jc w:val="both"/>
        <w:rPr>
          <w:rFonts w:ascii="Times New Roman" w:hAnsi="Times New Roman"/>
          <w:sz w:val="24"/>
          <w:szCs w:val="24"/>
          <w:lang w:val="en-US" w:eastAsia="en-US"/>
        </w:rPr>
      </w:pPr>
      <w:r w:rsidRPr="00964D06">
        <w:rPr>
          <w:rFonts w:ascii="Times New Roman" w:hAnsi="Times New Roman"/>
          <w:sz w:val="24"/>
          <w:szCs w:val="24"/>
          <w:lang w:val="en-US"/>
        </w:rPr>
        <w:t>Duvic M, Talpur R, Wen S, Kurzrock R, David CL, Apisarnthanarax N. Phase II evaluation of gemcitabine monotherapy for cutaneous T-cell lymphoma. Clin Lymphoma Myeloma</w:t>
      </w:r>
      <w:r w:rsidR="009270F9">
        <w:rPr>
          <w:rFonts w:ascii="Times New Roman" w:hAnsi="Times New Roman"/>
          <w:sz w:val="24"/>
          <w:szCs w:val="24"/>
          <w:lang w:val="en-US"/>
        </w:rPr>
        <w:t xml:space="preserve"> 2006; 7:51-8</w:t>
      </w:r>
    </w:p>
    <w:p w:rsidR="00132EFF" w:rsidRPr="00964D06" w:rsidRDefault="00132EFF" w:rsidP="00964D06">
      <w:pPr>
        <w:pStyle w:val="a7"/>
        <w:numPr>
          <w:ilvl w:val="0"/>
          <w:numId w:val="39"/>
        </w:numPr>
        <w:jc w:val="both"/>
        <w:rPr>
          <w:rFonts w:ascii="Times New Roman" w:hAnsi="Times New Roman"/>
          <w:sz w:val="24"/>
          <w:szCs w:val="24"/>
          <w:lang w:val="en-US" w:eastAsia="en-US"/>
        </w:rPr>
      </w:pPr>
      <w:r w:rsidRPr="00964D06">
        <w:rPr>
          <w:rFonts w:ascii="Times New Roman" w:hAnsi="Times New Roman"/>
          <w:sz w:val="24"/>
          <w:szCs w:val="24"/>
          <w:lang w:val="fr-FR" w:eastAsia="en-US"/>
        </w:rPr>
        <w:t>Tsimberidou</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AM</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Giles</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F</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Duvic</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M</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et</w:t>
      </w:r>
      <w:r w:rsidRPr="00964D06">
        <w:rPr>
          <w:rFonts w:ascii="Times New Roman" w:hAnsi="Times New Roman"/>
          <w:sz w:val="24"/>
          <w:szCs w:val="24"/>
          <w:lang w:val="en-US" w:eastAsia="en-US"/>
        </w:rPr>
        <w:t xml:space="preserve"> </w:t>
      </w:r>
      <w:r w:rsidRPr="00964D06">
        <w:rPr>
          <w:rFonts w:ascii="Times New Roman" w:hAnsi="Times New Roman"/>
          <w:sz w:val="24"/>
          <w:szCs w:val="24"/>
          <w:lang w:val="fr-FR" w:eastAsia="en-US"/>
        </w:rPr>
        <w:t>al</w:t>
      </w:r>
      <w:r w:rsidRPr="00964D06">
        <w:rPr>
          <w:rFonts w:ascii="Times New Roman" w:hAnsi="Times New Roman"/>
          <w:sz w:val="24"/>
          <w:szCs w:val="24"/>
          <w:lang w:val="en-US" w:eastAsia="en-US"/>
        </w:rPr>
        <w:t>. Phase II study of pentostatin in advanced T-cell lymphoid malignancies: update of an M.D. Anderson Cancer Center series. Cancer. 2004</w:t>
      </w:r>
      <w:r w:rsidR="009270F9">
        <w:rPr>
          <w:rFonts w:ascii="Times New Roman" w:hAnsi="Times New Roman"/>
          <w:sz w:val="24"/>
          <w:szCs w:val="24"/>
          <w:lang w:val="en-US" w:eastAsia="en-US"/>
        </w:rPr>
        <w:t>;100(2):342-349</w:t>
      </w:r>
      <w:r w:rsidRPr="00964D06">
        <w:rPr>
          <w:rFonts w:ascii="Times New Roman" w:hAnsi="Times New Roman"/>
          <w:sz w:val="24"/>
          <w:szCs w:val="24"/>
          <w:lang w:val="en-US" w:eastAsia="en-US"/>
        </w:rPr>
        <w:t xml:space="preserve"> </w:t>
      </w:r>
    </w:p>
    <w:p w:rsidR="00132EFF" w:rsidRPr="00964D06" w:rsidRDefault="00132EFF" w:rsidP="00964D06">
      <w:pPr>
        <w:pStyle w:val="a7"/>
        <w:numPr>
          <w:ilvl w:val="0"/>
          <w:numId w:val="39"/>
        </w:numPr>
        <w:jc w:val="both"/>
        <w:rPr>
          <w:rFonts w:ascii="Times New Roman" w:hAnsi="Times New Roman"/>
          <w:sz w:val="24"/>
          <w:szCs w:val="24"/>
          <w:lang w:val="en-US" w:eastAsia="en-US"/>
        </w:rPr>
      </w:pPr>
      <w:r w:rsidRPr="00964D06">
        <w:rPr>
          <w:rFonts w:ascii="Times New Roman" w:hAnsi="Times New Roman"/>
          <w:sz w:val="24"/>
          <w:szCs w:val="24"/>
          <w:lang w:val="en-US"/>
        </w:rPr>
        <w:t xml:space="preserve">Quaglino P, Fierro MT, Rossotto GL, Savoia P, Bernengo MG. Treatment of advanced mycosis fungoides/S_ezary syndrome with fludarabine and potential adjunctive benefit to subsequent extracorporeal photochemotherapy. Br J Dermatol 2004;150:327-36 </w:t>
      </w:r>
    </w:p>
    <w:p w:rsidR="00964D06" w:rsidRPr="00964D06" w:rsidRDefault="00964D06" w:rsidP="00964D06">
      <w:pPr>
        <w:pStyle w:val="a7"/>
        <w:numPr>
          <w:ilvl w:val="0"/>
          <w:numId w:val="39"/>
        </w:numPr>
        <w:jc w:val="both"/>
        <w:rPr>
          <w:rFonts w:ascii="Times New Roman" w:hAnsi="Times New Roman"/>
          <w:sz w:val="24"/>
          <w:szCs w:val="24"/>
          <w:lang w:val="en-US" w:eastAsia="en-US"/>
        </w:rPr>
      </w:pPr>
      <w:r w:rsidRPr="00964D06">
        <w:rPr>
          <w:rFonts w:ascii="Times New Roman" w:hAnsi="Times New Roman"/>
          <w:sz w:val="24"/>
          <w:szCs w:val="24"/>
          <w:lang w:val="en-US" w:eastAsia="en-US"/>
        </w:rPr>
        <w:t>Kempf W, Pfaltz K, Vermeer MH, et al. EORTC, ISCL, and USCLC consensus recommendations for the treatment of primary cutaneous CD30-positive lymphoproliferative disorders: lymphomatoid papulosis and primary cutaneous anaplastic large-cell lymphoma.</w:t>
      </w:r>
      <w:r w:rsidRPr="00964D06">
        <w:rPr>
          <w:rFonts w:ascii="Times New Roman" w:hAnsi="Times New Roman"/>
          <w:bCs/>
          <w:iCs/>
          <w:sz w:val="24"/>
          <w:szCs w:val="24"/>
          <w:lang w:val="en-US"/>
        </w:rPr>
        <w:t xml:space="preserve"> Blood</w:t>
      </w:r>
      <w:r w:rsidR="009270F9">
        <w:rPr>
          <w:rFonts w:ascii="Times New Roman" w:hAnsi="Times New Roman"/>
          <w:bCs/>
          <w:sz w:val="24"/>
          <w:szCs w:val="24"/>
          <w:lang w:val="en-US"/>
        </w:rPr>
        <w:t>. 2011;118(15):4024-4035</w:t>
      </w:r>
    </w:p>
    <w:p w:rsidR="00964D06" w:rsidRPr="00964D06" w:rsidRDefault="00964D06" w:rsidP="00964D06">
      <w:pPr>
        <w:pStyle w:val="a7"/>
        <w:numPr>
          <w:ilvl w:val="0"/>
          <w:numId w:val="39"/>
        </w:numPr>
        <w:jc w:val="both"/>
        <w:rPr>
          <w:rFonts w:ascii="Times New Roman" w:hAnsi="Times New Roman"/>
          <w:sz w:val="24"/>
          <w:szCs w:val="24"/>
          <w:lang w:val="en-US" w:eastAsia="en-US"/>
        </w:rPr>
      </w:pPr>
      <w:r w:rsidRPr="00964D06">
        <w:rPr>
          <w:rFonts w:ascii="Times New Roman" w:hAnsi="Times New Roman"/>
          <w:sz w:val="24"/>
          <w:szCs w:val="24"/>
          <w:lang w:val="en-US" w:eastAsia="en-US"/>
        </w:rPr>
        <w:t>Wantzin GL, Thomsen K. PUVA-treatment in lymphomatoid papulosis. Br J Dermatol. 1982; 107(6):687-690</w:t>
      </w:r>
    </w:p>
    <w:p w:rsidR="00964D06" w:rsidRPr="00964D06" w:rsidRDefault="00964D06" w:rsidP="00964D06">
      <w:pPr>
        <w:pStyle w:val="a7"/>
        <w:numPr>
          <w:ilvl w:val="0"/>
          <w:numId w:val="39"/>
        </w:numPr>
        <w:jc w:val="both"/>
        <w:rPr>
          <w:rFonts w:ascii="Times New Roman" w:hAnsi="Times New Roman"/>
          <w:sz w:val="24"/>
          <w:szCs w:val="24"/>
          <w:lang w:val="en-US" w:eastAsia="en-US"/>
        </w:rPr>
      </w:pPr>
      <w:r w:rsidRPr="00964D06">
        <w:rPr>
          <w:rFonts w:ascii="Times New Roman" w:hAnsi="Times New Roman"/>
          <w:sz w:val="24"/>
          <w:szCs w:val="24"/>
          <w:lang w:val="en-US"/>
        </w:rPr>
        <w:t xml:space="preserve">Kadin ME. Current management of primary cutaneous CD30_ T-cell lymphoproliferative disorders. </w:t>
      </w:r>
      <w:r w:rsidRPr="00964D06">
        <w:rPr>
          <w:rFonts w:ascii="Times New Roman" w:hAnsi="Times New Roman"/>
          <w:iCs/>
          <w:sz w:val="24"/>
          <w:szCs w:val="24"/>
        </w:rPr>
        <w:t>Oncology (Williston Park</w:t>
      </w:r>
      <w:r w:rsidRPr="00964D06">
        <w:rPr>
          <w:rFonts w:ascii="Times New Roman" w:hAnsi="Times New Roman"/>
          <w:sz w:val="24"/>
          <w:szCs w:val="24"/>
        </w:rPr>
        <w:t>) 2009;23(13):1158-1164</w:t>
      </w:r>
    </w:p>
    <w:p w:rsidR="00964D06" w:rsidRPr="00964D06" w:rsidRDefault="00964D06" w:rsidP="00964D06">
      <w:pPr>
        <w:pStyle w:val="a7"/>
        <w:numPr>
          <w:ilvl w:val="0"/>
          <w:numId w:val="39"/>
        </w:numPr>
        <w:jc w:val="both"/>
        <w:rPr>
          <w:rFonts w:ascii="Times New Roman" w:hAnsi="Times New Roman"/>
          <w:sz w:val="24"/>
          <w:szCs w:val="24"/>
          <w:lang w:val="en-US" w:eastAsia="en-US"/>
        </w:rPr>
      </w:pPr>
      <w:r w:rsidRPr="00964D06">
        <w:rPr>
          <w:rFonts w:ascii="Times New Roman" w:hAnsi="Times New Roman"/>
          <w:sz w:val="24"/>
          <w:szCs w:val="24"/>
          <w:lang w:val="en-US" w:eastAsia="en-US"/>
        </w:rPr>
        <w:t>Fujita H, Nagatani T, Miyazawa M, et al. Primary cutaneous anaplastic large cell lymphoma successfully treated with low-dose oral methotrexate. Eur J Dermatol. 2008;18(3):360-361</w:t>
      </w:r>
    </w:p>
    <w:sectPr w:rsidR="00964D06" w:rsidRPr="00964D06" w:rsidSect="00BB5657">
      <w:footerReference w:type="default" r:id="rId10"/>
      <w:pgSz w:w="11907" w:h="16840" w:code="9"/>
      <w:pgMar w:top="737" w:right="851" w:bottom="737"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D6C" w:rsidRDefault="00197D6C" w:rsidP="004933DB">
      <w:r>
        <w:separator/>
      </w:r>
    </w:p>
  </w:endnote>
  <w:endnote w:type="continuationSeparator" w:id="1">
    <w:p w:rsidR="00197D6C" w:rsidRDefault="00197D6C" w:rsidP="00493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GaramondC-Light">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57" w:rsidRDefault="00BB5657">
    <w:pPr>
      <w:pStyle w:val="aa"/>
      <w:jc w:val="right"/>
    </w:pPr>
    <w:fldSimple w:instr=" PAGE   \* MERGEFORMAT ">
      <w:r w:rsidR="00703363">
        <w:rPr>
          <w:noProof/>
        </w:rPr>
        <w:t>37</w:t>
      </w:r>
    </w:fldSimple>
  </w:p>
  <w:p w:rsidR="00BB5657" w:rsidRDefault="00BB565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D6C" w:rsidRDefault="00197D6C" w:rsidP="004933DB">
      <w:r>
        <w:separator/>
      </w:r>
    </w:p>
  </w:footnote>
  <w:footnote w:type="continuationSeparator" w:id="1">
    <w:p w:rsidR="00197D6C" w:rsidRDefault="00197D6C" w:rsidP="00493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4EF"/>
    <w:multiLevelType w:val="hybridMultilevel"/>
    <w:tmpl w:val="B12C5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B13C5"/>
    <w:multiLevelType w:val="hybridMultilevel"/>
    <w:tmpl w:val="CF0A274E"/>
    <w:lvl w:ilvl="0" w:tplc="89C6D44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44B1D"/>
    <w:multiLevelType w:val="hybridMultilevel"/>
    <w:tmpl w:val="D1567DFC"/>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376296"/>
    <w:multiLevelType w:val="hybridMultilevel"/>
    <w:tmpl w:val="3254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52084"/>
    <w:multiLevelType w:val="hybridMultilevel"/>
    <w:tmpl w:val="2CCE5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0752BB"/>
    <w:multiLevelType w:val="hybridMultilevel"/>
    <w:tmpl w:val="06622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46DC6"/>
    <w:multiLevelType w:val="hybridMultilevel"/>
    <w:tmpl w:val="03D8DB4A"/>
    <w:lvl w:ilvl="0" w:tplc="4F4CAA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297D8D"/>
    <w:multiLevelType w:val="hybridMultilevel"/>
    <w:tmpl w:val="BC0207C0"/>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D069D6"/>
    <w:multiLevelType w:val="multilevel"/>
    <w:tmpl w:val="C772FFB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24AE5A81"/>
    <w:multiLevelType w:val="hybridMultilevel"/>
    <w:tmpl w:val="93743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384543"/>
    <w:multiLevelType w:val="hybridMultilevel"/>
    <w:tmpl w:val="5F34AF8E"/>
    <w:lvl w:ilvl="0" w:tplc="C1685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C619C4"/>
    <w:multiLevelType w:val="hybridMultilevel"/>
    <w:tmpl w:val="41222A7C"/>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3D0E7A"/>
    <w:multiLevelType w:val="hybridMultilevel"/>
    <w:tmpl w:val="0E44B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832C0"/>
    <w:multiLevelType w:val="hybridMultilevel"/>
    <w:tmpl w:val="D15C3502"/>
    <w:lvl w:ilvl="0" w:tplc="4F4CAA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917633"/>
    <w:multiLevelType w:val="hybridMultilevel"/>
    <w:tmpl w:val="66287038"/>
    <w:lvl w:ilvl="0" w:tplc="C1685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49160D"/>
    <w:multiLevelType w:val="hybridMultilevel"/>
    <w:tmpl w:val="3CA278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467E79"/>
    <w:multiLevelType w:val="hybridMultilevel"/>
    <w:tmpl w:val="E4BE124E"/>
    <w:lvl w:ilvl="0" w:tplc="C16851B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60F2970"/>
    <w:multiLevelType w:val="hybridMultilevel"/>
    <w:tmpl w:val="F84E7352"/>
    <w:lvl w:ilvl="0" w:tplc="C1685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936DDA"/>
    <w:multiLevelType w:val="hybridMultilevel"/>
    <w:tmpl w:val="39D4F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93F6F00"/>
    <w:multiLevelType w:val="hybridMultilevel"/>
    <w:tmpl w:val="51661562"/>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1F3462"/>
    <w:multiLevelType w:val="hybridMultilevel"/>
    <w:tmpl w:val="BFEAE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A0726D"/>
    <w:multiLevelType w:val="hybridMultilevel"/>
    <w:tmpl w:val="170EE162"/>
    <w:lvl w:ilvl="0" w:tplc="C1685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075927"/>
    <w:multiLevelType w:val="hybridMultilevel"/>
    <w:tmpl w:val="585A0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290E39"/>
    <w:multiLevelType w:val="hybridMultilevel"/>
    <w:tmpl w:val="9AD44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8297E70"/>
    <w:multiLevelType w:val="hybridMultilevel"/>
    <w:tmpl w:val="85688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B204EB"/>
    <w:multiLevelType w:val="hybridMultilevel"/>
    <w:tmpl w:val="C324E038"/>
    <w:lvl w:ilvl="0" w:tplc="2304CA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49172F"/>
    <w:multiLevelType w:val="hybridMultilevel"/>
    <w:tmpl w:val="22D6BCD2"/>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B30D19"/>
    <w:multiLevelType w:val="hybridMultilevel"/>
    <w:tmpl w:val="8872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43E29"/>
    <w:multiLevelType w:val="hybridMultilevel"/>
    <w:tmpl w:val="86864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7D0D19"/>
    <w:multiLevelType w:val="hybridMultilevel"/>
    <w:tmpl w:val="530C506C"/>
    <w:lvl w:ilvl="0" w:tplc="C1685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1D0F51"/>
    <w:multiLevelType w:val="hybridMultilevel"/>
    <w:tmpl w:val="1B3081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40A136D"/>
    <w:multiLevelType w:val="hybridMultilevel"/>
    <w:tmpl w:val="5B0EB182"/>
    <w:lvl w:ilvl="0" w:tplc="C1685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E5588E"/>
    <w:multiLevelType w:val="hybridMultilevel"/>
    <w:tmpl w:val="371E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6D7C55"/>
    <w:multiLevelType w:val="hybridMultilevel"/>
    <w:tmpl w:val="1736B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E493DBD"/>
    <w:multiLevelType w:val="hybridMultilevel"/>
    <w:tmpl w:val="CBC4DBD0"/>
    <w:lvl w:ilvl="0" w:tplc="C1685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F21840"/>
    <w:multiLevelType w:val="hybridMultilevel"/>
    <w:tmpl w:val="E62A9B3C"/>
    <w:lvl w:ilvl="0" w:tplc="C1685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8165BC"/>
    <w:multiLevelType w:val="hybridMultilevel"/>
    <w:tmpl w:val="72BE4C2C"/>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0017C4"/>
    <w:multiLevelType w:val="hybridMultilevel"/>
    <w:tmpl w:val="65481238"/>
    <w:lvl w:ilvl="0" w:tplc="C16851B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9021BD9"/>
    <w:multiLevelType w:val="hybridMultilevel"/>
    <w:tmpl w:val="10528DAE"/>
    <w:lvl w:ilvl="0" w:tplc="0419000F">
      <w:start w:val="1"/>
      <w:numFmt w:val="decimal"/>
      <w:lvlText w:val="%1."/>
      <w:lvlJc w:val="left"/>
      <w:pPr>
        <w:ind w:left="437" w:hanging="360"/>
      </w:pPr>
      <w:rPr>
        <w:rFonts w:cs="Times New Roman"/>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39">
    <w:nsid w:val="79272BB3"/>
    <w:multiLevelType w:val="hybridMultilevel"/>
    <w:tmpl w:val="9DD44D2A"/>
    <w:lvl w:ilvl="0" w:tplc="528EAC9E">
      <w:start w:val="1"/>
      <w:numFmt w:val="decimal"/>
      <w:lvlText w:val="%1."/>
      <w:lvlJc w:val="left"/>
      <w:pPr>
        <w:tabs>
          <w:tab w:val="num" w:pos="990"/>
        </w:tabs>
        <w:ind w:left="990" w:hanging="63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8"/>
  </w:num>
  <w:num w:numId="3">
    <w:abstractNumId w:val="30"/>
  </w:num>
  <w:num w:numId="4">
    <w:abstractNumId w:val="25"/>
  </w:num>
  <w:num w:numId="5">
    <w:abstractNumId w:val="9"/>
  </w:num>
  <w:num w:numId="6">
    <w:abstractNumId w:val="14"/>
  </w:num>
  <w:num w:numId="7">
    <w:abstractNumId w:val="21"/>
  </w:num>
  <w:num w:numId="8">
    <w:abstractNumId w:val="17"/>
  </w:num>
  <w:num w:numId="9">
    <w:abstractNumId w:val="10"/>
  </w:num>
  <w:num w:numId="10">
    <w:abstractNumId w:val="29"/>
  </w:num>
  <w:num w:numId="11">
    <w:abstractNumId w:val="34"/>
  </w:num>
  <w:num w:numId="12">
    <w:abstractNumId w:val="16"/>
  </w:num>
  <w:num w:numId="13">
    <w:abstractNumId w:val="37"/>
  </w:num>
  <w:num w:numId="14">
    <w:abstractNumId w:val="38"/>
  </w:num>
  <w:num w:numId="15">
    <w:abstractNumId w:val="12"/>
  </w:num>
  <w:num w:numId="16">
    <w:abstractNumId w:val="33"/>
  </w:num>
  <w:num w:numId="17">
    <w:abstractNumId w:val="18"/>
  </w:num>
  <w:num w:numId="18">
    <w:abstractNumId w:val="23"/>
  </w:num>
  <w:num w:numId="19">
    <w:abstractNumId w:val="19"/>
  </w:num>
  <w:num w:numId="20">
    <w:abstractNumId w:val="6"/>
  </w:num>
  <w:num w:numId="21">
    <w:abstractNumId w:val="13"/>
  </w:num>
  <w:num w:numId="22">
    <w:abstractNumId w:val="22"/>
  </w:num>
  <w:num w:numId="23">
    <w:abstractNumId w:val="1"/>
  </w:num>
  <w:num w:numId="24">
    <w:abstractNumId w:val="5"/>
  </w:num>
  <w:num w:numId="25">
    <w:abstractNumId w:val="24"/>
  </w:num>
  <w:num w:numId="26">
    <w:abstractNumId w:val="26"/>
  </w:num>
  <w:num w:numId="27">
    <w:abstractNumId w:val="11"/>
  </w:num>
  <w:num w:numId="28">
    <w:abstractNumId w:val="7"/>
  </w:num>
  <w:num w:numId="29">
    <w:abstractNumId w:val="36"/>
  </w:num>
  <w:num w:numId="30">
    <w:abstractNumId w:val="2"/>
  </w:num>
  <w:num w:numId="31">
    <w:abstractNumId w:val="27"/>
  </w:num>
  <w:num w:numId="32">
    <w:abstractNumId w:val="32"/>
  </w:num>
  <w:num w:numId="33">
    <w:abstractNumId w:val="35"/>
  </w:num>
  <w:num w:numId="34">
    <w:abstractNumId w:val="0"/>
  </w:num>
  <w:num w:numId="35">
    <w:abstractNumId w:val="31"/>
  </w:num>
  <w:num w:numId="36">
    <w:abstractNumId w:val="3"/>
  </w:num>
  <w:num w:numId="37">
    <w:abstractNumId w:val="15"/>
  </w:num>
  <w:num w:numId="38">
    <w:abstractNumId w:val="28"/>
  </w:num>
  <w:num w:numId="39">
    <w:abstractNumId w:val="20"/>
  </w:num>
  <w:num w:numId="40">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stylePaneFormatFilter w:val="3F01"/>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CE0CF5"/>
    <w:rsid w:val="000A130A"/>
    <w:rsid w:val="000B1620"/>
    <w:rsid w:val="000B68AA"/>
    <w:rsid w:val="001076EC"/>
    <w:rsid w:val="00132EFF"/>
    <w:rsid w:val="00197D6C"/>
    <w:rsid w:val="001C77BA"/>
    <w:rsid w:val="002B0DE5"/>
    <w:rsid w:val="002B7D5D"/>
    <w:rsid w:val="002D6D9E"/>
    <w:rsid w:val="002D7939"/>
    <w:rsid w:val="003171E8"/>
    <w:rsid w:val="00335B15"/>
    <w:rsid w:val="00354B58"/>
    <w:rsid w:val="00355B0A"/>
    <w:rsid w:val="00364B14"/>
    <w:rsid w:val="00393032"/>
    <w:rsid w:val="0043760D"/>
    <w:rsid w:val="004933DB"/>
    <w:rsid w:val="004B10FB"/>
    <w:rsid w:val="00635BD3"/>
    <w:rsid w:val="006672FB"/>
    <w:rsid w:val="006C4A66"/>
    <w:rsid w:val="006E2404"/>
    <w:rsid w:val="00701BEE"/>
    <w:rsid w:val="00703363"/>
    <w:rsid w:val="007A3DAD"/>
    <w:rsid w:val="007A5080"/>
    <w:rsid w:val="007A550D"/>
    <w:rsid w:val="008077AE"/>
    <w:rsid w:val="00822847"/>
    <w:rsid w:val="008607B5"/>
    <w:rsid w:val="008A0E0C"/>
    <w:rsid w:val="008D66D3"/>
    <w:rsid w:val="009270F9"/>
    <w:rsid w:val="00964D06"/>
    <w:rsid w:val="00A05D80"/>
    <w:rsid w:val="00A115AE"/>
    <w:rsid w:val="00A93FCF"/>
    <w:rsid w:val="00B52D0C"/>
    <w:rsid w:val="00B94835"/>
    <w:rsid w:val="00B97798"/>
    <w:rsid w:val="00BB0E25"/>
    <w:rsid w:val="00BB5657"/>
    <w:rsid w:val="00BB5876"/>
    <w:rsid w:val="00C253DA"/>
    <w:rsid w:val="00C96D1A"/>
    <w:rsid w:val="00CC4276"/>
    <w:rsid w:val="00CE0CF5"/>
    <w:rsid w:val="00D1126B"/>
    <w:rsid w:val="00D12269"/>
    <w:rsid w:val="00D604D6"/>
    <w:rsid w:val="00DD5FF9"/>
    <w:rsid w:val="00E30A1B"/>
    <w:rsid w:val="00E766A7"/>
    <w:rsid w:val="00EA679E"/>
    <w:rsid w:val="00EB0B3E"/>
    <w:rsid w:val="00EE3155"/>
    <w:rsid w:val="00F25587"/>
    <w:rsid w:val="00F46CC0"/>
    <w:rsid w:val="00F868E7"/>
    <w:rsid w:val="00FC1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0CF5"/>
    <w:rPr>
      <w:sz w:val="24"/>
      <w:szCs w:val="24"/>
    </w:rPr>
  </w:style>
  <w:style w:type="paragraph" w:styleId="1">
    <w:name w:val="heading 1"/>
    <w:basedOn w:val="a"/>
    <w:next w:val="a"/>
    <w:qFormat/>
    <w:rsid w:val="00CE0CF5"/>
    <w:pPr>
      <w:keepNext/>
      <w:spacing w:line="360" w:lineRule="auto"/>
      <w:jc w:val="both"/>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CE0CF5"/>
    <w:pPr>
      <w:spacing w:after="200"/>
      <w:ind w:firstLine="709"/>
      <w:jc w:val="both"/>
    </w:pPr>
    <w:rPr>
      <w:rFonts w:eastAsia="Calibri"/>
      <w:b/>
      <w:bCs/>
      <w:color w:val="4F81BD"/>
      <w:sz w:val="18"/>
      <w:szCs w:val="18"/>
      <w:lang w:val="en-US" w:eastAsia="en-US"/>
    </w:rPr>
  </w:style>
  <w:style w:type="table" w:styleId="a4">
    <w:name w:val="Table Grid"/>
    <w:basedOn w:val="a1"/>
    <w:rsid w:val="00CE0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CE0CF5"/>
    <w:pPr>
      <w:tabs>
        <w:tab w:val="center" w:pos="4677"/>
        <w:tab w:val="right" w:pos="9355"/>
      </w:tabs>
    </w:pPr>
  </w:style>
  <w:style w:type="character" w:styleId="a6">
    <w:name w:val="page number"/>
    <w:basedOn w:val="a0"/>
    <w:rsid w:val="00CE0CF5"/>
  </w:style>
  <w:style w:type="paragraph" w:customStyle="1" w:styleId="ListParagraph">
    <w:name w:val="List Paragraph"/>
    <w:basedOn w:val="a"/>
    <w:rsid w:val="00EA679E"/>
    <w:pPr>
      <w:ind w:left="720"/>
    </w:pPr>
    <w:rPr>
      <w:rFonts w:eastAsia="Calibri"/>
    </w:rPr>
  </w:style>
  <w:style w:type="paragraph" w:styleId="a7">
    <w:name w:val="List Paragraph"/>
    <w:basedOn w:val="a"/>
    <w:uiPriority w:val="34"/>
    <w:qFormat/>
    <w:rsid w:val="00A93FCF"/>
    <w:pPr>
      <w:spacing w:after="200" w:line="276" w:lineRule="auto"/>
      <w:ind w:left="720"/>
      <w:contextualSpacing/>
    </w:pPr>
    <w:rPr>
      <w:rFonts w:ascii="Calibri" w:hAnsi="Calibri"/>
      <w:sz w:val="22"/>
      <w:szCs w:val="22"/>
    </w:rPr>
  </w:style>
  <w:style w:type="paragraph" w:styleId="a8">
    <w:name w:val="Body Text"/>
    <w:basedOn w:val="a"/>
    <w:link w:val="a9"/>
    <w:rsid w:val="00A93FCF"/>
    <w:pPr>
      <w:widowControl w:val="0"/>
      <w:jc w:val="both"/>
    </w:pPr>
    <w:rPr>
      <w:sz w:val="22"/>
      <w:szCs w:val="20"/>
      <w:lang/>
    </w:rPr>
  </w:style>
  <w:style w:type="character" w:customStyle="1" w:styleId="a9">
    <w:name w:val="Основной текст Знак"/>
    <w:link w:val="a8"/>
    <w:rsid w:val="00A93FCF"/>
    <w:rPr>
      <w:sz w:val="22"/>
      <w:lang/>
    </w:rPr>
  </w:style>
  <w:style w:type="paragraph" w:customStyle="1" w:styleId="10">
    <w:name w:val="Абзац списка1"/>
    <w:basedOn w:val="a"/>
    <w:rsid w:val="00A93FCF"/>
    <w:pPr>
      <w:ind w:left="720"/>
    </w:pPr>
    <w:rPr>
      <w:rFonts w:ascii="Calibri" w:eastAsia="MS ??" w:hAnsi="Calibri"/>
    </w:rPr>
  </w:style>
  <w:style w:type="paragraph" w:styleId="aa">
    <w:name w:val="footer"/>
    <w:basedOn w:val="a"/>
    <w:link w:val="ab"/>
    <w:uiPriority w:val="99"/>
    <w:rsid w:val="004933DB"/>
    <w:pPr>
      <w:tabs>
        <w:tab w:val="center" w:pos="4677"/>
        <w:tab w:val="right" w:pos="9355"/>
      </w:tabs>
    </w:pPr>
  </w:style>
  <w:style w:type="character" w:customStyle="1" w:styleId="ab">
    <w:name w:val="Нижний колонтитул Знак"/>
    <w:basedOn w:val="a0"/>
    <w:link w:val="aa"/>
    <w:uiPriority w:val="99"/>
    <w:rsid w:val="004933DB"/>
    <w:rPr>
      <w:sz w:val="24"/>
      <w:szCs w:val="24"/>
    </w:rPr>
  </w:style>
  <w:style w:type="character" w:customStyle="1" w:styleId="highlight">
    <w:name w:val="highlight"/>
    <w:basedOn w:val="a0"/>
    <w:rsid w:val="002D6D9E"/>
  </w:style>
  <w:style w:type="character" w:styleId="ac">
    <w:name w:val="Hyperlink"/>
    <w:basedOn w:val="a0"/>
    <w:rsid w:val="002D6D9E"/>
    <w:rPr>
      <w:color w:val="0000FF"/>
      <w:u w:val="single"/>
    </w:rPr>
  </w:style>
  <w:style w:type="character" w:customStyle="1" w:styleId="jrnl">
    <w:name w:val="jrnl"/>
    <w:basedOn w:val="a0"/>
    <w:rsid w:val="002D6D9E"/>
  </w:style>
</w:styles>
</file>

<file path=word/webSettings.xml><?xml version="1.0" encoding="utf-8"?>
<w:webSettings xmlns:r="http://schemas.openxmlformats.org/officeDocument/2006/relationships" xmlns:w="http://schemas.openxmlformats.org/wordprocessingml/2006/main">
  <w:divs>
    <w:div w:id="925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pubmed/21145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10359</Words>
  <Characters>59050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Company>
  <LinksUpToDate>false</LinksUpToDate>
  <CharactersWithSpaces>69271</CharactersWithSpaces>
  <SharedDoc>false</SharedDoc>
  <HLinks>
    <vt:vector size="6" baseType="variant">
      <vt:variant>
        <vt:i4>3604517</vt:i4>
      </vt:variant>
      <vt:variant>
        <vt:i4>0</vt:i4>
      </vt:variant>
      <vt:variant>
        <vt:i4>0</vt:i4>
      </vt:variant>
      <vt:variant>
        <vt:i4>5</vt:i4>
      </vt:variant>
      <vt:variant>
        <vt:lpwstr>http://www.ncbi.nlm.nih.gov/pubmed/21145619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cp:lastModifiedBy>
  <cp:revision>3</cp:revision>
  <dcterms:created xsi:type="dcterms:W3CDTF">2014-12-04T14:27:00Z</dcterms:created>
  <dcterms:modified xsi:type="dcterms:W3CDTF">2014-12-04T14:27:00Z</dcterms:modified>
</cp:coreProperties>
</file>